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AB1E2" w14:textId="77777777" w:rsidR="00150959" w:rsidRPr="00C026F5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 w:rsidRPr="00C026F5">
        <w:rPr>
          <w:rFonts w:ascii="Garamond" w:hAnsi="Garamond"/>
          <w:b/>
          <w:sz w:val="28"/>
          <w:szCs w:val="28"/>
        </w:rPr>
        <w:t>Tribunale di Nocera Inferiore</w:t>
      </w:r>
    </w:p>
    <w:p w14:paraId="2DF6E612" w14:textId="77777777" w:rsidR="00150959" w:rsidRPr="00C026F5" w:rsidRDefault="00150959" w:rsidP="00150959">
      <w:pPr>
        <w:jc w:val="center"/>
        <w:rPr>
          <w:rFonts w:ascii="Garamond" w:hAnsi="Garamond"/>
          <w:b/>
          <w:sz w:val="28"/>
          <w:szCs w:val="28"/>
        </w:rPr>
      </w:pPr>
      <w:r w:rsidRPr="00C026F5">
        <w:rPr>
          <w:rFonts w:ascii="Garamond" w:hAnsi="Garamond"/>
          <w:b/>
          <w:sz w:val="28"/>
          <w:szCs w:val="28"/>
        </w:rPr>
        <w:t>Sezione Penale</w:t>
      </w:r>
    </w:p>
    <w:p w14:paraId="73E51881" w14:textId="03C32C12" w:rsidR="00150959" w:rsidRPr="00C026F5" w:rsidRDefault="00150959" w:rsidP="00150959">
      <w:pPr>
        <w:rPr>
          <w:rFonts w:ascii="Garamond" w:hAnsi="Garamond"/>
          <w:sz w:val="28"/>
          <w:szCs w:val="28"/>
        </w:rPr>
      </w:pPr>
      <w:r w:rsidRPr="00C026F5">
        <w:rPr>
          <w:rFonts w:ascii="Garamond" w:hAnsi="Garamond"/>
          <w:sz w:val="28"/>
          <w:szCs w:val="28"/>
        </w:rPr>
        <w:t xml:space="preserve">Il giudice, </w:t>
      </w:r>
      <w:r w:rsidR="00564D52" w:rsidRPr="00C026F5">
        <w:rPr>
          <w:rFonts w:ascii="Garamond" w:hAnsi="Garamond"/>
          <w:sz w:val="28"/>
          <w:szCs w:val="28"/>
        </w:rPr>
        <w:t xml:space="preserve">per l’udienza monocratica </w:t>
      </w:r>
      <w:r w:rsidR="00F84040" w:rsidRPr="00C026F5">
        <w:rPr>
          <w:rFonts w:ascii="Garamond" w:hAnsi="Garamond"/>
          <w:sz w:val="28"/>
          <w:szCs w:val="28"/>
        </w:rPr>
        <w:t>d</w:t>
      </w:r>
      <w:r w:rsidR="00B12BCC" w:rsidRPr="00C026F5">
        <w:rPr>
          <w:rFonts w:ascii="Garamond" w:hAnsi="Garamond"/>
          <w:sz w:val="28"/>
          <w:szCs w:val="28"/>
        </w:rPr>
        <w:t>el</w:t>
      </w:r>
      <w:r w:rsidR="00D32372" w:rsidRPr="00C026F5">
        <w:rPr>
          <w:rFonts w:ascii="Garamond" w:hAnsi="Garamond"/>
          <w:sz w:val="28"/>
          <w:szCs w:val="28"/>
        </w:rPr>
        <w:t xml:space="preserve"> </w:t>
      </w:r>
      <w:r w:rsidR="00433510">
        <w:rPr>
          <w:rFonts w:ascii="Garamond" w:hAnsi="Garamond"/>
          <w:sz w:val="28"/>
          <w:szCs w:val="28"/>
        </w:rPr>
        <w:t>9</w:t>
      </w:r>
      <w:r w:rsidR="001A4AE4" w:rsidRPr="00C026F5">
        <w:rPr>
          <w:rFonts w:ascii="Garamond" w:hAnsi="Garamond"/>
          <w:sz w:val="28"/>
          <w:szCs w:val="28"/>
        </w:rPr>
        <w:t>.</w:t>
      </w:r>
      <w:r w:rsidR="004D3AC1">
        <w:rPr>
          <w:rFonts w:ascii="Garamond" w:hAnsi="Garamond"/>
          <w:sz w:val="28"/>
          <w:szCs w:val="28"/>
        </w:rPr>
        <w:t>7</w:t>
      </w:r>
      <w:r w:rsidR="00B12BCC" w:rsidRPr="00C026F5">
        <w:rPr>
          <w:rFonts w:ascii="Garamond" w:hAnsi="Garamond"/>
          <w:sz w:val="28"/>
          <w:szCs w:val="28"/>
        </w:rPr>
        <w:t>.</w:t>
      </w:r>
      <w:r w:rsidR="00F84040" w:rsidRPr="00C026F5">
        <w:rPr>
          <w:rFonts w:ascii="Garamond" w:hAnsi="Garamond"/>
          <w:sz w:val="28"/>
          <w:szCs w:val="28"/>
        </w:rPr>
        <w:t>202</w:t>
      </w:r>
      <w:r w:rsidR="001A4AE4" w:rsidRPr="00C026F5">
        <w:rPr>
          <w:rFonts w:ascii="Garamond" w:hAnsi="Garamond"/>
          <w:sz w:val="28"/>
          <w:szCs w:val="28"/>
        </w:rPr>
        <w:t>6</w:t>
      </w:r>
      <w:r w:rsidRPr="00C026F5">
        <w:rPr>
          <w:rFonts w:ascii="Garamond" w:hAnsi="Garamond"/>
          <w:sz w:val="28"/>
          <w:szCs w:val="28"/>
        </w:rPr>
        <w:t>, fissa le seguenti fasce orarie (i processi/procedimenti sono individuati attraverso il n. RGNR</w:t>
      </w:r>
      <w:r w:rsidR="00C51558" w:rsidRPr="00C026F5">
        <w:rPr>
          <w:rFonts w:ascii="Garamond" w:hAnsi="Garamond"/>
          <w:sz w:val="28"/>
          <w:szCs w:val="28"/>
        </w:rPr>
        <w:t xml:space="preserve"> o SIGE</w:t>
      </w:r>
      <w:r w:rsidRPr="00C026F5">
        <w:rPr>
          <w:rFonts w:ascii="Garamond" w:hAnsi="Garamond"/>
          <w:sz w:val="28"/>
          <w:szCs w:val="28"/>
        </w:rPr>
        <w:t>):</w:t>
      </w:r>
    </w:p>
    <w:p w14:paraId="63135599" w14:textId="03CE75B7" w:rsidR="00D32372" w:rsidRPr="00C026F5" w:rsidRDefault="00D32372" w:rsidP="00D32372">
      <w:pPr>
        <w:jc w:val="center"/>
        <w:rPr>
          <w:rFonts w:ascii="Garamond" w:hAnsi="Garamond"/>
          <w:b/>
          <w:sz w:val="28"/>
          <w:szCs w:val="28"/>
        </w:rPr>
      </w:pPr>
      <w:r w:rsidRPr="00C026F5">
        <w:rPr>
          <w:rFonts w:ascii="Garamond" w:hAnsi="Garamond"/>
          <w:b/>
          <w:sz w:val="28"/>
          <w:szCs w:val="28"/>
        </w:rPr>
        <w:t>9</w:t>
      </w:r>
      <w:r w:rsidR="00530607" w:rsidRPr="00C026F5">
        <w:rPr>
          <w:rFonts w:ascii="Garamond" w:hAnsi="Garamond"/>
          <w:b/>
          <w:sz w:val="28"/>
          <w:szCs w:val="28"/>
        </w:rPr>
        <w:t>.</w:t>
      </w:r>
      <w:r w:rsidRPr="00C026F5">
        <w:rPr>
          <w:rFonts w:ascii="Garamond" w:hAnsi="Garamond"/>
          <w:b/>
          <w:sz w:val="28"/>
          <w:szCs w:val="28"/>
        </w:rPr>
        <w:t xml:space="preserve">00 – </w:t>
      </w:r>
      <w:r w:rsidR="001A4AE4" w:rsidRPr="00C026F5">
        <w:rPr>
          <w:rFonts w:ascii="Garamond" w:hAnsi="Garamond"/>
          <w:b/>
          <w:sz w:val="28"/>
          <w:szCs w:val="28"/>
        </w:rPr>
        <w:t>9</w:t>
      </w:r>
      <w:r w:rsidR="00CE099B" w:rsidRPr="00C026F5">
        <w:rPr>
          <w:rFonts w:ascii="Garamond" w:hAnsi="Garamond"/>
          <w:b/>
          <w:sz w:val="28"/>
          <w:szCs w:val="28"/>
        </w:rPr>
        <w:t>.</w:t>
      </w:r>
      <w:r w:rsidR="002E4239">
        <w:rPr>
          <w:rFonts w:ascii="Garamond" w:hAnsi="Garamond"/>
          <w:b/>
          <w:sz w:val="28"/>
          <w:szCs w:val="28"/>
        </w:rPr>
        <w:t>40</w:t>
      </w:r>
    </w:p>
    <w:p w14:paraId="796A3F7C" w14:textId="06D09904" w:rsidR="00433510" w:rsidRDefault="00433510" w:rsidP="00C350FF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782/26-931/25-10/25-213/25-248</w:t>
      </w:r>
      <w:r w:rsidR="002E4239">
        <w:rPr>
          <w:rFonts w:ascii="Garamond" w:hAnsi="Garamond"/>
          <w:sz w:val="28"/>
          <w:szCs w:val="28"/>
        </w:rPr>
        <w:t>/26-576/21-87/26-877/25-392/26-37/21</w:t>
      </w:r>
      <w:r w:rsidR="002361B4">
        <w:rPr>
          <w:rFonts w:ascii="Garamond" w:hAnsi="Garamond"/>
          <w:sz w:val="28"/>
          <w:szCs w:val="28"/>
        </w:rPr>
        <w:t>-660/26</w:t>
      </w:r>
      <w:r>
        <w:rPr>
          <w:rFonts w:ascii="Garamond" w:hAnsi="Garamond"/>
          <w:sz w:val="28"/>
          <w:szCs w:val="28"/>
        </w:rPr>
        <w:t>-18/26-169/26-358/25-1051/25-</w:t>
      </w:r>
      <w:r w:rsidR="002361B4">
        <w:rPr>
          <w:rFonts w:ascii="Garamond" w:hAnsi="Garamond"/>
          <w:sz w:val="28"/>
          <w:szCs w:val="28"/>
        </w:rPr>
        <w:t xml:space="preserve"> 331/26</w:t>
      </w:r>
      <w:r>
        <w:rPr>
          <w:rFonts w:ascii="Garamond" w:hAnsi="Garamond"/>
          <w:sz w:val="28"/>
          <w:szCs w:val="28"/>
        </w:rPr>
        <w:t xml:space="preserve"> -1553/25</w:t>
      </w:r>
      <w:r w:rsidR="002361B4">
        <w:rPr>
          <w:rFonts w:ascii="Garamond" w:hAnsi="Garamond"/>
          <w:sz w:val="28"/>
          <w:szCs w:val="28"/>
        </w:rPr>
        <w:t>-1224/24-1120/24</w:t>
      </w:r>
      <w:r>
        <w:rPr>
          <w:rFonts w:ascii="Garamond" w:hAnsi="Garamond"/>
          <w:sz w:val="28"/>
          <w:szCs w:val="28"/>
        </w:rPr>
        <w:t xml:space="preserve">. </w:t>
      </w:r>
    </w:p>
    <w:p w14:paraId="0DC4924D" w14:textId="62D81433" w:rsidR="00B12BCC" w:rsidRPr="00C026F5" w:rsidRDefault="00265580" w:rsidP="00C350FF">
      <w:pPr>
        <w:rPr>
          <w:rFonts w:ascii="Garamond" w:hAnsi="Garamond"/>
          <w:sz w:val="28"/>
          <w:szCs w:val="28"/>
        </w:rPr>
      </w:pPr>
      <w:r w:rsidRPr="00C026F5">
        <w:rPr>
          <w:rFonts w:ascii="Garamond" w:hAnsi="Garamond"/>
          <w:sz w:val="28"/>
          <w:szCs w:val="28"/>
        </w:rPr>
        <w:t>I processi (</w:t>
      </w:r>
      <w:r w:rsidR="002361B4">
        <w:rPr>
          <w:rFonts w:ascii="Garamond" w:hAnsi="Garamond"/>
          <w:sz w:val="28"/>
          <w:szCs w:val="28"/>
        </w:rPr>
        <w:t>1683/24</w:t>
      </w:r>
      <w:r w:rsidRPr="00C026F5">
        <w:rPr>
          <w:rFonts w:ascii="Garamond" w:hAnsi="Garamond"/>
          <w:sz w:val="28"/>
          <w:szCs w:val="28"/>
        </w:rPr>
        <w:t>) per i quali è calendarizzata la discussione verranno, ove preannunciata di particolare brevità, trattati nella prima fascia oraria, in caso contrario saranno celebrati al termine della trattazione di tutti i processi dell’ultima fascia oraria.</w:t>
      </w:r>
    </w:p>
    <w:p w14:paraId="2304E40C" w14:textId="230C748C" w:rsidR="00894EB7" w:rsidRPr="00C026F5" w:rsidRDefault="00894EB7" w:rsidP="00894EB7">
      <w:pPr>
        <w:jc w:val="center"/>
        <w:rPr>
          <w:rFonts w:ascii="Garamond" w:hAnsi="Garamond"/>
          <w:b/>
          <w:sz w:val="28"/>
          <w:szCs w:val="28"/>
        </w:rPr>
      </w:pPr>
      <w:r w:rsidRPr="00C026F5">
        <w:rPr>
          <w:rFonts w:ascii="Garamond" w:hAnsi="Garamond"/>
          <w:b/>
          <w:sz w:val="28"/>
          <w:szCs w:val="28"/>
        </w:rPr>
        <w:t>10.</w:t>
      </w:r>
      <w:r w:rsidR="00C51558" w:rsidRPr="00C026F5">
        <w:rPr>
          <w:rFonts w:ascii="Garamond" w:hAnsi="Garamond"/>
          <w:b/>
          <w:sz w:val="28"/>
          <w:szCs w:val="28"/>
        </w:rPr>
        <w:t>00</w:t>
      </w:r>
      <w:r w:rsidRPr="00C026F5">
        <w:rPr>
          <w:rFonts w:ascii="Garamond" w:hAnsi="Garamond"/>
          <w:b/>
          <w:sz w:val="28"/>
          <w:szCs w:val="28"/>
        </w:rPr>
        <w:t xml:space="preserve"> a seguire</w:t>
      </w:r>
    </w:p>
    <w:p w14:paraId="37358CFF" w14:textId="22869532" w:rsidR="00433510" w:rsidRDefault="00433510" w:rsidP="00E7479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380/26-1401/24-940/24-365/25-33/26-845/25-156/24-447/25-708/23</w:t>
      </w:r>
      <w:r w:rsidR="002E4239">
        <w:rPr>
          <w:rFonts w:ascii="Garamond" w:hAnsi="Garamond"/>
          <w:sz w:val="28"/>
          <w:szCs w:val="28"/>
        </w:rPr>
        <w:t>-1117/25</w:t>
      </w:r>
      <w:bookmarkStart w:id="0" w:name="_GoBack"/>
      <w:bookmarkEnd w:id="0"/>
    </w:p>
    <w:p w14:paraId="6716AE9E" w14:textId="77777777" w:rsidR="00433510" w:rsidRDefault="00433510" w:rsidP="00E7479A">
      <w:pPr>
        <w:rPr>
          <w:rFonts w:ascii="Garamond" w:hAnsi="Garamond"/>
          <w:sz w:val="28"/>
          <w:szCs w:val="28"/>
        </w:rPr>
      </w:pPr>
    </w:p>
    <w:p w14:paraId="1C506D2A" w14:textId="1C6EF0C0" w:rsidR="00E7479A" w:rsidRPr="00C026F5" w:rsidRDefault="00E7479A" w:rsidP="00E7479A">
      <w:pPr>
        <w:rPr>
          <w:rFonts w:ascii="Garamond" w:hAnsi="Garamond"/>
          <w:sz w:val="28"/>
          <w:szCs w:val="28"/>
        </w:rPr>
      </w:pPr>
      <w:r w:rsidRPr="00C026F5">
        <w:rPr>
          <w:rFonts w:ascii="Garamond" w:hAnsi="Garamond"/>
          <w:sz w:val="28"/>
          <w:szCs w:val="28"/>
        </w:rPr>
        <w:t>Eventuali errori od omissioni non escludono la trattazione dei processi calendarizzati per la data su esposta.</w:t>
      </w:r>
    </w:p>
    <w:p w14:paraId="5478999B" w14:textId="77777777" w:rsidR="00E7479A" w:rsidRPr="00C026F5" w:rsidRDefault="00E7479A" w:rsidP="00E7479A">
      <w:pPr>
        <w:rPr>
          <w:rFonts w:ascii="Garamond" w:hAnsi="Garamond"/>
          <w:sz w:val="28"/>
          <w:szCs w:val="28"/>
        </w:rPr>
      </w:pPr>
      <w:r w:rsidRPr="00C026F5">
        <w:rPr>
          <w:rFonts w:ascii="Garamond" w:hAnsi="Garamond"/>
          <w:sz w:val="28"/>
          <w:szCs w:val="28"/>
        </w:rPr>
        <w:t>Si raccomanda la massima puntualità e si precisa che nell’ambito di ciascuna fascia non è previsto un intervallo temporale specifico né un determinato ordine di chiamata tra i processi in essa ricompresi, ragion per cui è onere dei difensori interessati essere presenti in aula dall’inizio al termine della stessa.</w:t>
      </w:r>
    </w:p>
    <w:p w14:paraId="31A9B5BD" w14:textId="77777777" w:rsidR="00E7479A" w:rsidRPr="00C026F5" w:rsidRDefault="00E7479A" w:rsidP="00E7479A">
      <w:pPr>
        <w:rPr>
          <w:rFonts w:ascii="Garamond" w:hAnsi="Garamond"/>
          <w:sz w:val="28"/>
          <w:szCs w:val="28"/>
        </w:rPr>
      </w:pPr>
      <w:r w:rsidRPr="00C026F5">
        <w:rPr>
          <w:rFonts w:ascii="Garamond" w:hAnsi="Garamond"/>
          <w:sz w:val="28"/>
          <w:szCs w:val="28"/>
        </w:rPr>
        <w:t xml:space="preserve">Cordiali saluti </w:t>
      </w:r>
    </w:p>
    <w:p w14:paraId="2978B0AD" w14:textId="32FACA9D" w:rsidR="00C76C19" w:rsidRPr="002361B4" w:rsidRDefault="00E7479A" w:rsidP="00150959">
      <w:pPr>
        <w:rPr>
          <w:rFonts w:ascii="Garamond" w:hAnsi="Garamond"/>
          <w:sz w:val="28"/>
          <w:szCs w:val="28"/>
        </w:rPr>
      </w:pPr>
      <w:r w:rsidRPr="00C026F5">
        <w:rPr>
          <w:rFonts w:ascii="Garamond" w:hAnsi="Garamond"/>
          <w:sz w:val="28"/>
          <w:szCs w:val="28"/>
        </w:rPr>
        <w:t>Franco Russo Guarro</w:t>
      </w:r>
    </w:p>
    <w:sectPr w:rsidR="00C76C19" w:rsidRPr="002361B4" w:rsidSect="00C76C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9"/>
    <w:rsid w:val="000106C1"/>
    <w:rsid w:val="000654C9"/>
    <w:rsid w:val="00090004"/>
    <w:rsid w:val="00097948"/>
    <w:rsid w:val="000A5BCE"/>
    <w:rsid w:val="000C648C"/>
    <w:rsid w:val="000F4855"/>
    <w:rsid w:val="00117F02"/>
    <w:rsid w:val="001214EB"/>
    <w:rsid w:val="00150959"/>
    <w:rsid w:val="00166B3E"/>
    <w:rsid w:val="001860A1"/>
    <w:rsid w:val="00191894"/>
    <w:rsid w:val="001A4AE4"/>
    <w:rsid w:val="001B59D0"/>
    <w:rsid w:val="001F59C0"/>
    <w:rsid w:val="00203D22"/>
    <w:rsid w:val="002361B4"/>
    <w:rsid w:val="00265580"/>
    <w:rsid w:val="002B14BD"/>
    <w:rsid w:val="002D5832"/>
    <w:rsid w:val="002E35C8"/>
    <w:rsid w:val="002E4239"/>
    <w:rsid w:val="002E476C"/>
    <w:rsid w:val="002E6F7A"/>
    <w:rsid w:val="003207E6"/>
    <w:rsid w:val="003819C3"/>
    <w:rsid w:val="0039701A"/>
    <w:rsid w:val="003D62F0"/>
    <w:rsid w:val="00433510"/>
    <w:rsid w:val="00484212"/>
    <w:rsid w:val="004C7781"/>
    <w:rsid w:val="004D3AC1"/>
    <w:rsid w:val="00530607"/>
    <w:rsid w:val="00564D52"/>
    <w:rsid w:val="00586424"/>
    <w:rsid w:val="005F1B9A"/>
    <w:rsid w:val="005F4F48"/>
    <w:rsid w:val="00627A85"/>
    <w:rsid w:val="0064398C"/>
    <w:rsid w:val="00664F52"/>
    <w:rsid w:val="00675607"/>
    <w:rsid w:val="00686787"/>
    <w:rsid w:val="006C3649"/>
    <w:rsid w:val="006D6AFC"/>
    <w:rsid w:val="0071699F"/>
    <w:rsid w:val="00724841"/>
    <w:rsid w:val="00742C17"/>
    <w:rsid w:val="00795CD2"/>
    <w:rsid w:val="007C27FC"/>
    <w:rsid w:val="007E6437"/>
    <w:rsid w:val="00842A4C"/>
    <w:rsid w:val="00894EB7"/>
    <w:rsid w:val="008B5313"/>
    <w:rsid w:val="008B552C"/>
    <w:rsid w:val="008F6765"/>
    <w:rsid w:val="00932318"/>
    <w:rsid w:val="009463BB"/>
    <w:rsid w:val="009F6FF2"/>
    <w:rsid w:val="00A728BC"/>
    <w:rsid w:val="00A85B47"/>
    <w:rsid w:val="00A94759"/>
    <w:rsid w:val="00A974BF"/>
    <w:rsid w:val="00AA7135"/>
    <w:rsid w:val="00B011E0"/>
    <w:rsid w:val="00B12BCC"/>
    <w:rsid w:val="00B25D10"/>
    <w:rsid w:val="00B53DD7"/>
    <w:rsid w:val="00BB2E96"/>
    <w:rsid w:val="00C026F5"/>
    <w:rsid w:val="00C07405"/>
    <w:rsid w:val="00C16EC4"/>
    <w:rsid w:val="00C32F9C"/>
    <w:rsid w:val="00C350FF"/>
    <w:rsid w:val="00C45029"/>
    <w:rsid w:val="00C51558"/>
    <w:rsid w:val="00C618B1"/>
    <w:rsid w:val="00C645C6"/>
    <w:rsid w:val="00C74E12"/>
    <w:rsid w:val="00C76C19"/>
    <w:rsid w:val="00CB0609"/>
    <w:rsid w:val="00CD1206"/>
    <w:rsid w:val="00CD6CE7"/>
    <w:rsid w:val="00CE099B"/>
    <w:rsid w:val="00D00AEC"/>
    <w:rsid w:val="00D16FF4"/>
    <w:rsid w:val="00D231C2"/>
    <w:rsid w:val="00D32372"/>
    <w:rsid w:val="00D569A0"/>
    <w:rsid w:val="00DF661C"/>
    <w:rsid w:val="00E43694"/>
    <w:rsid w:val="00E613C1"/>
    <w:rsid w:val="00E7479A"/>
    <w:rsid w:val="00E832E9"/>
    <w:rsid w:val="00E86492"/>
    <w:rsid w:val="00EB7DE8"/>
    <w:rsid w:val="00F64F32"/>
    <w:rsid w:val="00F70F5C"/>
    <w:rsid w:val="00F84040"/>
    <w:rsid w:val="00FD1055"/>
    <w:rsid w:val="00FD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D224"/>
  <w15:docId w15:val="{3DE28B9F-CD3C-466B-B34B-157CA7B0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09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Franco Russo Guarro</cp:lastModifiedBy>
  <cp:revision>3</cp:revision>
  <dcterms:created xsi:type="dcterms:W3CDTF">2026-07-06T11:49:00Z</dcterms:created>
  <dcterms:modified xsi:type="dcterms:W3CDTF">2026-07-06T11:59:00Z</dcterms:modified>
</cp:coreProperties>
</file>