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B2" w:rsidRDefault="003A33B2" w:rsidP="003A33B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3A33B2" w:rsidRDefault="003A33B2" w:rsidP="003A33B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3A33B2" w:rsidRDefault="003A33B2" w:rsidP="003A33B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Fasce orarie processi (contraddistinti in base al n. RGNR) udienza monocratica dott.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  <w:r>
        <w:rPr>
          <w:rFonts w:ascii="Garamond" w:hAnsi="Garamond"/>
          <w:sz w:val="26"/>
          <w:szCs w:val="26"/>
        </w:rPr>
        <w:t xml:space="preserve"> del 12.01.2021.</w:t>
      </w:r>
    </w:p>
    <w:p w:rsidR="003A33B2" w:rsidRDefault="003A33B2" w:rsidP="003A33B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Dalle 9.00 alle 9,15 si tratteranno, secondo l’ordine seguente: 1) i processi per i quali è prevista la prima udienza in assoluto (3294/19, 4244/2020); 2) i processi da rinviare nell’ipotesi in cui si </w:t>
      </w:r>
      <w:proofErr w:type="spellStart"/>
      <w:r>
        <w:rPr>
          <w:rFonts w:ascii="Garamond" w:hAnsi="Garamond"/>
          <w:sz w:val="26"/>
          <w:szCs w:val="26"/>
        </w:rPr>
        <w:t>acclarasse</w:t>
      </w:r>
      <w:proofErr w:type="spellEnd"/>
      <w:r>
        <w:rPr>
          <w:rFonts w:ascii="Garamond" w:hAnsi="Garamond"/>
          <w:sz w:val="26"/>
          <w:szCs w:val="26"/>
        </w:rPr>
        <w:t xml:space="preserve"> il permanere di difetti di notifica o per analoghe ragioni (7520/15, 2108/2017, 2174/16, 1413/20019); 2) i processi per i quali potrebbe intervenire declaratoria di estinzione del reato/i per prescrizione (2872/10).</w:t>
      </w:r>
    </w:p>
    <w:p w:rsidR="003A33B2" w:rsidRDefault="003A33B2" w:rsidP="003A33B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 partire dalle 9,15 si rinvieranno i processi per i quali sia appurata l’assenza dei testimoni ed a seguire, senza soluzione di continuità, avrà inizio la trattazione di quelli per i quali l’istruttoria sia possibile, seguendo l’ordine alfabetico con riguardo al cognome dell’imputato (il primo degli imputati ove ve ne sia più di uno così come indicato nel decreto di citazione a giudizio).</w:t>
      </w:r>
    </w:p>
    <w:p w:rsidR="003A33B2" w:rsidRDefault="003A33B2" w:rsidP="003A33B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virus Covid-19, ai soli soggetti di volta in volta interessati al processo trattato, che dovranno indossare la mascherina e mantenere una distanza interpersonale di almeno un metro.</w:t>
      </w:r>
    </w:p>
    <w:p w:rsidR="003A33B2" w:rsidRDefault="003A33B2" w:rsidP="003A33B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si ringrazia anticipatamente per la cortese collaborazione.</w:t>
      </w:r>
    </w:p>
    <w:p w:rsidR="003A33B2" w:rsidRDefault="003A33B2" w:rsidP="003A33B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3A33B2" w:rsidRDefault="003A33B2" w:rsidP="003A33B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3A33B2" w:rsidRDefault="003A33B2" w:rsidP="003A33B2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A33B2"/>
    <w:rsid w:val="001214EB"/>
    <w:rsid w:val="002E476C"/>
    <w:rsid w:val="003A33B2"/>
    <w:rsid w:val="006E5C31"/>
    <w:rsid w:val="0071699F"/>
    <w:rsid w:val="00C45029"/>
    <w:rsid w:val="00C645C6"/>
    <w:rsid w:val="00C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3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2021-01-07T18:06:00Z</dcterms:created>
  <dcterms:modified xsi:type="dcterms:W3CDTF">2021-01-07T18:06:00Z</dcterms:modified>
</cp:coreProperties>
</file>