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6D" w:rsidRDefault="00BF146D" w:rsidP="00BF146D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BF146D" w:rsidRDefault="00BF146D" w:rsidP="00BF146D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BF146D" w:rsidRDefault="00BF146D" w:rsidP="00BF146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Fasce orarie processi (contraddistinti in base al n. RGNR) udienza monocratica dott.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  <w:r>
        <w:rPr>
          <w:rFonts w:ascii="Garamond" w:hAnsi="Garamond"/>
          <w:sz w:val="26"/>
          <w:szCs w:val="26"/>
        </w:rPr>
        <w:t xml:space="preserve"> del 15.12.2020.</w:t>
      </w:r>
    </w:p>
    <w:p w:rsidR="00BF146D" w:rsidRDefault="00BF146D" w:rsidP="00BF146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Dalle 9.00 alle 9,20 si tratteranno, secondo l’ordine seguente i processi: 1) con prima udienza in assoluto (1223/20, 4281/20, 5012/19, 6016/17); 2) da rinviare nell’ipotesi in cui si </w:t>
      </w:r>
      <w:proofErr w:type="spellStart"/>
      <w:r>
        <w:rPr>
          <w:rFonts w:ascii="Garamond" w:hAnsi="Garamond"/>
          <w:sz w:val="26"/>
          <w:szCs w:val="26"/>
        </w:rPr>
        <w:t>acclarasse</w:t>
      </w:r>
      <w:proofErr w:type="spellEnd"/>
      <w:r>
        <w:rPr>
          <w:rFonts w:ascii="Garamond" w:hAnsi="Garamond"/>
          <w:sz w:val="26"/>
          <w:szCs w:val="26"/>
        </w:rPr>
        <w:t xml:space="preserve"> il permanere di difetti di notifica o per analoghe ragioni (8134/14, 5400/15, 3674/11, 1904/15, 1782/13); 3) per i quali potrebbe intervenire declaratoria di estinzione del reato/i per prescrizione (642/14, 2472/12).</w:t>
      </w:r>
    </w:p>
    <w:p w:rsidR="00BF146D" w:rsidRDefault="00BF146D" w:rsidP="00BF146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 seguire, senza soluzione di continuità, si rinvieranno i due procedimenti camerali previsti per vizio di notifica processi e si tratterà, nel caso in cui fosse preannunciata una discussione particolarmente breve, il processo n. 554/16.</w:t>
      </w:r>
    </w:p>
    <w:p w:rsidR="00BF146D" w:rsidRDefault="00BF146D" w:rsidP="00BF146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Dalle 9,25 saranno trattati i processi per i quali sia appurata l’assenza dei testimoni ed avrà subito dopo inizio la celebrazione di quelli per i quali l’istruttoria sia possibile, seguendo l’ordine alfabetico con riguardo al cognome dell’imputato (il primo degli imputati ove ve ne sia più di uno così come indicato nel decreto di citazione a giudizio).</w:t>
      </w:r>
    </w:p>
    <w:p w:rsidR="00BF146D" w:rsidRDefault="00BF146D" w:rsidP="00BF146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Al termine, se non ancora concluso, avrà inizio la discussione del citato procedimento n. 554/16.</w:t>
      </w:r>
    </w:p>
    <w:p w:rsidR="00BF146D" w:rsidRDefault="00BF146D" w:rsidP="00BF146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processo trattato, che dovranno indossare la mascherina e mantenere una distanza interpersonale di almeno un metro.</w:t>
      </w:r>
    </w:p>
    <w:p w:rsidR="00BF146D" w:rsidRDefault="00BF146D" w:rsidP="00BF146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si ringrazia anticipatamente per la cortese collaborazione.</w:t>
      </w:r>
    </w:p>
    <w:p w:rsidR="00BF146D" w:rsidRDefault="00BF146D" w:rsidP="00BF146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BF146D" w:rsidRDefault="00BF146D" w:rsidP="00BF146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dott. 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BF146D" w:rsidRDefault="00BF146D" w:rsidP="00BF146D"/>
    <w:p w:rsidR="00BF146D" w:rsidRDefault="00BF146D" w:rsidP="00BF146D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146D"/>
    <w:rsid w:val="001214EB"/>
    <w:rsid w:val="002E476C"/>
    <w:rsid w:val="00685AED"/>
    <w:rsid w:val="0071699F"/>
    <w:rsid w:val="00BF146D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4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2020-12-12T07:17:00Z</dcterms:created>
  <dcterms:modified xsi:type="dcterms:W3CDTF">2020-12-12T07:17:00Z</dcterms:modified>
</cp:coreProperties>
</file>