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81" w:rsidRDefault="00DC0581" w:rsidP="00DC058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C0581" w:rsidRDefault="00DC0581" w:rsidP="00DC058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processi (contraddistinti in base al n. RGNR) udienza dott.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  <w:r>
        <w:rPr>
          <w:rFonts w:ascii="Garamond" w:hAnsi="Garamond"/>
          <w:sz w:val="26"/>
          <w:szCs w:val="26"/>
        </w:rPr>
        <w:t xml:space="preserve"> del </w:t>
      </w:r>
      <w:r w:rsidR="00562872">
        <w:rPr>
          <w:rFonts w:ascii="Garamond" w:hAnsi="Garamond"/>
          <w:sz w:val="26"/>
          <w:szCs w:val="26"/>
        </w:rPr>
        <w:t>9</w:t>
      </w:r>
      <w:r>
        <w:rPr>
          <w:rFonts w:ascii="Garamond" w:hAnsi="Garamond"/>
          <w:sz w:val="26"/>
          <w:szCs w:val="26"/>
        </w:rPr>
        <w:t>.0</w:t>
      </w:r>
      <w:r w:rsidR="00B97B2D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>.2021.</w:t>
      </w:r>
    </w:p>
    <w:p w:rsidR="00E41ADC" w:rsidRPr="00E41ADC" w:rsidRDefault="00E41ADC" w:rsidP="00E41ADC">
      <w:pPr>
        <w:jc w:val="center"/>
        <w:rPr>
          <w:rFonts w:ascii="Garamond" w:hAnsi="Garamond"/>
          <w:b/>
          <w:sz w:val="26"/>
          <w:szCs w:val="26"/>
        </w:rPr>
      </w:pPr>
      <w:r w:rsidRPr="00E41ADC">
        <w:rPr>
          <w:rFonts w:ascii="Garamond" w:hAnsi="Garamond"/>
          <w:b/>
          <w:sz w:val="26"/>
          <w:szCs w:val="26"/>
        </w:rPr>
        <w:t>Fascia oraria 9,00 – 9,</w:t>
      </w:r>
      <w:r>
        <w:rPr>
          <w:rFonts w:ascii="Garamond" w:hAnsi="Garamond"/>
          <w:b/>
          <w:sz w:val="26"/>
          <w:szCs w:val="26"/>
        </w:rPr>
        <w:t>2</w:t>
      </w:r>
      <w:r w:rsidR="00562872">
        <w:rPr>
          <w:rFonts w:ascii="Garamond" w:hAnsi="Garamond"/>
          <w:b/>
          <w:sz w:val="26"/>
          <w:szCs w:val="26"/>
        </w:rPr>
        <w:t>0</w:t>
      </w:r>
    </w:p>
    <w:p w:rsidR="00E41ADC" w:rsidRDefault="00562872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1172/10, 74/17 </w:t>
      </w:r>
      <w:r w:rsidR="00E41ADC">
        <w:rPr>
          <w:rFonts w:ascii="Garamond" w:hAnsi="Garamond"/>
          <w:sz w:val="26"/>
          <w:szCs w:val="26"/>
        </w:rPr>
        <w:t>(per tali processi permane un difetto di notifica</w:t>
      </w:r>
      <w:r>
        <w:rPr>
          <w:rFonts w:ascii="Garamond" w:hAnsi="Garamond"/>
          <w:sz w:val="26"/>
          <w:szCs w:val="26"/>
        </w:rPr>
        <w:t xml:space="preserve"> o sarà disposto, comunque un rinvio immediato</w:t>
      </w:r>
      <w:r w:rsidR="00E41ADC">
        <w:rPr>
          <w:rFonts w:ascii="Garamond" w:hAnsi="Garamond"/>
          <w:sz w:val="26"/>
          <w:szCs w:val="26"/>
        </w:rPr>
        <w:t xml:space="preserve">), </w:t>
      </w:r>
      <w:r>
        <w:rPr>
          <w:rFonts w:ascii="Garamond" w:hAnsi="Garamond"/>
          <w:sz w:val="26"/>
          <w:szCs w:val="26"/>
        </w:rPr>
        <w:t>4908/13, 2812/15, 4964/13, 1168/14 (per tali processi</w:t>
      </w:r>
      <w:r w:rsidR="00E41ADC">
        <w:rPr>
          <w:rFonts w:ascii="Garamond" w:hAnsi="Garamond"/>
          <w:sz w:val="26"/>
          <w:szCs w:val="26"/>
        </w:rPr>
        <w:t xml:space="preserve"> potrebbe dichiararsi la prescrizione)</w:t>
      </w:r>
      <w:r>
        <w:rPr>
          <w:rFonts w:ascii="Garamond" w:hAnsi="Garamond"/>
          <w:sz w:val="26"/>
          <w:szCs w:val="26"/>
        </w:rPr>
        <w:t>, 4901/19, 6175/18, 4867/17, 5036/19 2502/15 e 364/15 (per tali processi è prevista la discussione, e saranno trattati in tale fascia oraria solo ove preannunciata di particolare brevità)</w:t>
      </w:r>
      <w:r w:rsidR="008B2091">
        <w:rPr>
          <w:rFonts w:ascii="Garamond" w:hAnsi="Garamond"/>
          <w:sz w:val="26"/>
          <w:szCs w:val="26"/>
        </w:rPr>
        <w:t>, N. 2019/204 SIGE, N. 2019/255 SIGE, N. 2020/74 SIGE</w:t>
      </w:r>
    </w:p>
    <w:p w:rsidR="00E41ADC" w:rsidRPr="00E41ADC" w:rsidRDefault="00562872" w:rsidP="00E41ADC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Fascia oraria 9,25 -10,10 </w:t>
      </w:r>
    </w:p>
    <w:p w:rsidR="00562872" w:rsidRDefault="00562872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6110/18, 9/13, 1974/14, 4614/17, 9440/15, 2129/14 e 3229/14</w:t>
      </w:r>
    </w:p>
    <w:p w:rsidR="00562872" w:rsidRPr="00562872" w:rsidRDefault="00562872" w:rsidP="00562872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Fascia Oraria 10,15</w:t>
      </w:r>
      <w:r w:rsidRPr="00562872">
        <w:rPr>
          <w:rFonts w:ascii="Garamond" w:hAnsi="Garamond"/>
          <w:b/>
          <w:sz w:val="26"/>
          <w:szCs w:val="26"/>
        </w:rPr>
        <w:t xml:space="preserve"> a seguire</w:t>
      </w:r>
    </w:p>
    <w:p w:rsidR="00562872" w:rsidRDefault="00562872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5214/17, 8564/14, 2112/14, 1972/16, 3182/16, 4222/16</w:t>
      </w:r>
      <w:r w:rsidR="0071483A">
        <w:rPr>
          <w:rFonts w:ascii="Garamond" w:hAnsi="Garamond"/>
          <w:sz w:val="26"/>
          <w:szCs w:val="26"/>
        </w:rPr>
        <w:t>, 3862/16</w:t>
      </w:r>
      <w:r>
        <w:rPr>
          <w:rFonts w:ascii="Garamond" w:hAnsi="Garamond"/>
          <w:sz w:val="26"/>
          <w:szCs w:val="26"/>
        </w:rPr>
        <w:t>. Processi con discussioni fissate se non ancora concluse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562872" w:rsidRDefault="00562872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DC0581" w:rsidRDefault="008B209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Nel </w:t>
      </w:r>
      <w:r w:rsidR="00DC0581">
        <w:rPr>
          <w:rFonts w:ascii="Garamond" w:hAnsi="Garamond"/>
          <w:sz w:val="26"/>
          <w:szCs w:val="26"/>
        </w:rPr>
        <w:t xml:space="preserve">raccomandare la massima puntualità </w:t>
      </w:r>
      <w:r w:rsidR="0071483A">
        <w:rPr>
          <w:rFonts w:ascii="Garamond" w:hAnsi="Garamond"/>
          <w:sz w:val="26"/>
          <w:szCs w:val="26"/>
        </w:rPr>
        <w:t xml:space="preserve">e nel precisare che nell’ambito di ciascuna fascia non è previsto un intervallo temporale specifico tra un processo/procedimento e l’altro, ragion per cui è onere dei difensori interessati essere presenti in aula dall’inizio al termine della stessa, </w:t>
      </w:r>
      <w:r w:rsidR="00DC0581">
        <w:rPr>
          <w:rFonts w:ascii="Garamond" w:hAnsi="Garamond"/>
          <w:sz w:val="26"/>
          <w:szCs w:val="26"/>
        </w:rPr>
        <w:t>si ringrazia anticipatamente per la cortese collaborazione.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C0581" w:rsidRDefault="00DC0581" w:rsidP="00DC0581"/>
    <w:p w:rsidR="00DC0581" w:rsidRDefault="00DC0581" w:rsidP="00DC0581"/>
    <w:p w:rsidR="00DC0581" w:rsidRDefault="00DC0581" w:rsidP="00DC0581"/>
    <w:p w:rsidR="00DC0581" w:rsidRDefault="00DC0581" w:rsidP="00DC0581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0581"/>
    <w:rsid w:val="000658FA"/>
    <w:rsid w:val="000C6C56"/>
    <w:rsid w:val="001214EB"/>
    <w:rsid w:val="00121F09"/>
    <w:rsid w:val="002E476C"/>
    <w:rsid w:val="00562872"/>
    <w:rsid w:val="005A3CE0"/>
    <w:rsid w:val="0071483A"/>
    <w:rsid w:val="0071699F"/>
    <w:rsid w:val="007F2242"/>
    <w:rsid w:val="008B2091"/>
    <w:rsid w:val="008D4672"/>
    <w:rsid w:val="00A72C87"/>
    <w:rsid w:val="00B97B2D"/>
    <w:rsid w:val="00C45029"/>
    <w:rsid w:val="00C645C6"/>
    <w:rsid w:val="00C72CF6"/>
    <w:rsid w:val="00C76C19"/>
    <w:rsid w:val="00DC0581"/>
    <w:rsid w:val="00E4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12</cp:revision>
  <dcterms:created xsi:type="dcterms:W3CDTF">2021-01-30T12:46:00Z</dcterms:created>
  <dcterms:modified xsi:type="dcterms:W3CDTF">2021-03-06T08:38:00Z</dcterms:modified>
</cp:coreProperties>
</file>