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87" w:rsidRDefault="00A91F87" w:rsidP="00A91F8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Tribunale di Nocera Inferiore</w:t>
      </w:r>
    </w:p>
    <w:p w:rsidR="00A91F87" w:rsidRDefault="00A91F87" w:rsidP="00A91F8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A91F87" w:rsidRDefault="00A91F87" w:rsidP="00A91F8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Fasce orarie processi (contraddistinti in base al n. RGNR) udienza dott. Russo Guarro del 12.05.2021</w:t>
      </w:r>
    </w:p>
    <w:p w:rsidR="00A91F87" w:rsidRPr="00E41ADC" w:rsidRDefault="00A91F87" w:rsidP="00A91F87">
      <w:pPr>
        <w:jc w:val="center"/>
        <w:rPr>
          <w:rFonts w:ascii="Garamond" w:hAnsi="Garamond"/>
          <w:b/>
          <w:sz w:val="26"/>
          <w:szCs w:val="26"/>
        </w:rPr>
      </w:pPr>
      <w:r w:rsidRPr="00E41ADC">
        <w:rPr>
          <w:rFonts w:ascii="Garamond" w:hAnsi="Garamond"/>
          <w:b/>
          <w:sz w:val="26"/>
          <w:szCs w:val="26"/>
        </w:rPr>
        <w:t>Fascia oraria 9,00 – 9,</w:t>
      </w:r>
      <w:r>
        <w:rPr>
          <w:rFonts w:ascii="Garamond" w:hAnsi="Garamond"/>
          <w:b/>
          <w:sz w:val="26"/>
          <w:szCs w:val="26"/>
        </w:rPr>
        <w:t>15</w:t>
      </w:r>
    </w:p>
    <w:p w:rsidR="00A91F87" w:rsidRPr="006C76E9" w:rsidRDefault="00A91F87" w:rsidP="00A91F87">
      <w:pPr>
        <w:rPr>
          <w:rFonts w:ascii="Garamond" w:hAnsi="Garamond"/>
          <w:sz w:val="26"/>
          <w:szCs w:val="26"/>
        </w:rPr>
      </w:pPr>
      <w:r w:rsidRPr="006C76E9">
        <w:rPr>
          <w:rFonts w:ascii="Garamond" w:hAnsi="Garamond"/>
          <w:sz w:val="26"/>
          <w:szCs w:val="26"/>
        </w:rPr>
        <w:t>Processi per i quali è fissat</w:t>
      </w:r>
      <w:r>
        <w:rPr>
          <w:rFonts w:ascii="Garamond" w:hAnsi="Garamond"/>
          <w:sz w:val="26"/>
          <w:szCs w:val="26"/>
        </w:rPr>
        <w:t>a la prima udienza in assoluto e per i quali potrebbe essere dichiarata la prescrizione: 3984/17, 304/21, 2888/20, 5457/20, 4135/19, 3654/20, 5114/20, 5842/12, 133/13, 2334/18, 5920/12</w:t>
      </w:r>
    </w:p>
    <w:p w:rsidR="00A91F87" w:rsidRPr="00E41ADC" w:rsidRDefault="00A91F87" w:rsidP="00A91F87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Fascia oraria 9,15/9,30 </w:t>
      </w:r>
    </w:p>
    <w:p w:rsidR="00A91F87" w:rsidRDefault="00A91F87" w:rsidP="00A91F87">
      <w:pPr>
        <w:rPr>
          <w:rFonts w:ascii="Garamond" w:hAnsi="Garamond"/>
          <w:sz w:val="26"/>
          <w:szCs w:val="26"/>
        </w:rPr>
      </w:pPr>
      <w:r w:rsidRPr="006C76E9">
        <w:rPr>
          <w:rFonts w:ascii="Garamond" w:hAnsi="Garamond"/>
          <w:sz w:val="26"/>
          <w:szCs w:val="26"/>
        </w:rPr>
        <w:t>Processi per quali permangono difetti di notifica o da differire per analoghe ragioni</w:t>
      </w:r>
      <w:r>
        <w:rPr>
          <w:rFonts w:ascii="Garamond" w:hAnsi="Garamond"/>
          <w:sz w:val="26"/>
          <w:szCs w:val="26"/>
        </w:rPr>
        <w:t>;</w:t>
      </w:r>
      <w:r w:rsidRPr="006C76E9"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 xml:space="preserve"> 1424/18, 4234/15, 4894/17, 8422/15, 5113/18, 4624/14.</w:t>
      </w:r>
      <w:r w:rsidRPr="000C05E2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Processi  per i quali è calendarizzata la discussione ove prean</w:t>
      </w:r>
      <w:r w:rsidR="00AD4587">
        <w:rPr>
          <w:rFonts w:ascii="Garamond" w:hAnsi="Garamond"/>
          <w:sz w:val="26"/>
          <w:szCs w:val="26"/>
        </w:rPr>
        <w:t>nunciata di particolare brevità (la discussione è prevista per i processi 1782/12, 6033/18 e 4376/09).</w:t>
      </w:r>
    </w:p>
    <w:p w:rsidR="00A91F87" w:rsidRPr="00562872" w:rsidRDefault="00A91F87" w:rsidP="00A91F87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Fascia Oraria 9,30</w:t>
      </w:r>
      <w:r w:rsidR="00AD4587">
        <w:rPr>
          <w:rFonts w:ascii="Garamond" w:hAnsi="Garamond"/>
          <w:b/>
          <w:sz w:val="26"/>
          <w:szCs w:val="26"/>
        </w:rPr>
        <w:t>/</w:t>
      </w:r>
      <w:r>
        <w:rPr>
          <w:rFonts w:ascii="Garamond" w:hAnsi="Garamond"/>
          <w:b/>
          <w:sz w:val="26"/>
          <w:szCs w:val="26"/>
        </w:rPr>
        <w:t xml:space="preserve"> 10,10 </w:t>
      </w:r>
    </w:p>
    <w:p w:rsidR="00A91F87" w:rsidRDefault="00A91F87" w:rsidP="00A91F8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3040/18, 5102/17, 4834/16,3082/15,3215/1610754/15, 6684/18, 5920/12</w:t>
      </w:r>
    </w:p>
    <w:p w:rsidR="00A91F87" w:rsidRPr="0048500E" w:rsidRDefault="00A91F87" w:rsidP="00A91F87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Fascia Oraria 10,</w:t>
      </w:r>
      <w:r w:rsidRPr="0048500E">
        <w:rPr>
          <w:rFonts w:ascii="Garamond" w:hAnsi="Garamond"/>
          <w:b/>
          <w:sz w:val="26"/>
          <w:szCs w:val="26"/>
        </w:rPr>
        <w:t>10 a seguire</w:t>
      </w:r>
    </w:p>
    <w:p w:rsidR="00A91F87" w:rsidRDefault="00A91F87" w:rsidP="00A91F8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2081/15, 4634/17, 2246/18,5578/18,5944/16,3425/14,1440/19,385/18. In tale fascia, terminata la trattazione dei processi testé menzionati, rientrano anche le discussioni non concluse in precedenza.</w:t>
      </w:r>
    </w:p>
    <w:p w:rsidR="00A91F87" w:rsidRDefault="00A91F87" w:rsidP="00A91F8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A91F87" w:rsidRDefault="00A91F87" w:rsidP="00A91F8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Eventuali errori od omissioni non escludono la trattazione dei processi calendarizzati per la data su esposta.</w:t>
      </w:r>
    </w:p>
    <w:p w:rsidR="00A91F87" w:rsidRDefault="00A91F87" w:rsidP="00A91F8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A91F87" w:rsidRDefault="00A91F87" w:rsidP="00A91F8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A91F87" w:rsidRDefault="00A91F87" w:rsidP="00A91F8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Franco Russo Guarro</w:t>
      </w:r>
    </w:p>
    <w:p w:rsidR="00A91F87" w:rsidRDefault="00A91F87" w:rsidP="00A91F87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A91F87"/>
    <w:rsid w:val="00014BD4"/>
    <w:rsid w:val="001214EB"/>
    <w:rsid w:val="002E476C"/>
    <w:rsid w:val="0071699F"/>
    <w:rsid w:val="00A91F87"/>
    <w:rsid w:val="00AD4587"/>
    <w:rsid w:val="00C45029"/>
    <w:rsid w:val="00C645C6"/>
    <w:rsid w:val="00C76C19"/>
    <w:rsid w:val="00DA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F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2021-05-08T06:32:00Z</dcterms:created>
  <dcterms:modified xsi:type="dcterms:W3CDTF">2021-05-08T10:17:00Z</dcterms:modified>
</cp:coreProperties>
</file>