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35" w:rsidRDefault="00B53235" w:rsidP="00B5323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B53235" w:rsidRDefault="00B53235" w:rsidP="00B5323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B53235" w:rsidRPr="00C153F4" w:rsidRDefault="00B53235" w:rsidP="00B53235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giudice;</w:t>
      </w:r>
    </w:p>
    <w:p w:rsidR="00B53235" w:rsidRPr="00C153F4" w:rsidRDefault="00B53235" w:rsidP="00B53235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rilevato </w:t>
      </w:r>
      <w:r w:rsidR="00353D5B">
        <w:rPr>
          <w:rFonts w:ascii="Garamond" w:hAnsi="Garamond"/>
          <w:sz w:val="26"/>
          <w:szCs w:val="26"/>
        </w:rPr>
        <w:t>che per l’udienza del 14</w:t>
      </w:r>
      <w:r>
        <w:rPr>
          <w:rFonts w:ascii="Garamond" w:hAnsi="Garamond"/>
          <w:sz w:val="26"/>
          <w:szCs w:val="26"/>
        </w:rPr>
        <w:t xml:space="preserve">.04.2021 </w:t>
      </w:r>
      <w:r w:rsidR="004F2584">
        <w:rPr>
          <w:rFonts w:ascii="Garamond" w:hAnsi="Garamond"/>
          <w:sz w:val="26"/>
          <w:szCs w:val="26"/>
        </w:rPr>
        <w:t xml:space="preserve">si è indicato, per mero refuso di </w:t>
      </w:r>
      <w:proofErr w:type="spellStart"/>
      <w:r w:rsidR="004F2584">
        <w:rPr>
          <w:rFonts w:ascii="Garamond" w:hAnsi="Garamond"/>
          <w:sz w:val="26"/>
          <w:szCs w:val="26"/>
        </w:rPr>
        <w:t>pc</w:t>
      </w:r>
      <w:proofErr w:type="spellEnd"/>
      <w:r w:rsidR="004F2584">
        <w:rPr>
          <w:rFonts w:ascii="Garamond" w:hAnsi="Garamond"/>
          <w:sz w:val="26"/>
          <w:szCs w:val="26"/>
        </w:rPr>
        <w:t>, tra i processi da trattare quello recante n. 4381/10</w:t>
      </w:r>
      <w:r w:rsidR="0023180F">
        <w:rPr>
          <w:rFonts w:ascii="Garamond" w:hAnsi="Garamond"/>
          <w:sz w:val="26"/>
          <w:szCs w:val="26"/>
        </w:rPr>
        <w:t>,</w:t>
      </w:r>
      <w:r w:rsidR="004F2584">
        <w:rPr>
          <w:rFonts w:ascii="Garamond" w:hAnsi="Garamond"/>
          <w:sz w:val="26"/>
          <w:szCs w:val="26"/>
        </w:rPr>
        <w:t xml:space="preserve"> in luogo di quello avente il n. </w:t>
      </w:r>
      <w:r w:rsidR="003E5CAA">
        <w:rPr>
          <w:rFonts w:ascii="Garamond" w:hAnsi="Garamond"/>
          <w:sz w:val="26"/>
          <w:szCs w:val="26"/>
        </w:rPr>
        <w:t xml:space="preserve">3838/11 </w:t>
      </w:r>
      <w:r w:rsidR="004F2584">
        <w:rPr>
          <w:rFonts w:ascii="Garamond" w:hAnsi="Garamond"/>
          <w:sz w:val="26"/>
          <w:szCs w:val="26"/>
        </w:rPr>
        <w:t>RGNR, che quindi dovrà celebrarsi alla detta data, rettifica corrispondentemente la comunicazione inerente alla menzionata udienza.</w:t>
      </w:r>
    </w:p>
    <w:p w:rsidR="00B53235" w:rsidRPr="00C153F4" w:rsidRDefault="00B53235" w:rsidP="00B53235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B53235" w:rsidRDefault="00B53235" w:rsidP="00B53235">
      <w:pPr>
        <w:jc w:val="center"/>
        <w:rPr>
          <w:rFonts w:ascii="Garamond" w:hAnsi="Garamond"/>
          <w:b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3235"/>
    <w:rsid w:val="00053C5B"/>
    <w:rsid w:val="000C2C19"/>
    <w:rsid w:val="001214EB"/>
    <w:rsid w:val="001A1B20"/>
    <w:rsid w:val="0023180F"/>
    <w:rsid w:val="002E476C"/>
    <w:rsid w:val="00353D5B"/>
    <w:rsid w:val="003D73D3"/>
    <w:rsid w:val="003E056D"/>
    <w:rsid w:val="003E5CAA"/>
    <w:rsid w:val="004F2584"/>
    <w:rsid w:val="0071699F"/>
    <w:rsid w:val="0079233D"/>
    <w:rsid w:val="007F5454"/>
    <w:rsid w:val="008919CD"/>
    <w:rsid w:val="00914EB9"/>
    <w:rsid w:val="00B53235"/>
    <w:rsid w:val="00C45029"/>
    <w:rsid w:val="00C645C6"/>
    <w:rsid w:val="00C76C19"/>
    <w:rsid w:val="00CD469A"/>
    <w:rsid w:val="00E43E77"/>
    <w:rsid w:val="00E6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2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15</cp:revision>
  <dcterms:created xsi:type="dcterms:W3CDTF">2021-04-02T16:54:00Z</dcterms:created>
  <dcterms:modified xsi:type="dcterms:W3CDTF">2021-04-12T14:51:00Z</dcterms:modified>
</cp:coreProperties>
</file>