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E1" w:rsidRDefault="002423E1" w:rsidP="002423E1">
      <w:pPr>
        <w:tabs>
          <w:tab w:val="left" w:pos="8364"/>
        </w:tabs>
        <w:spacing w:before="120" w:after="1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6270" cy="65849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E1" w:rsidRDefault="002423E1" w:rsidP="002423E1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TRIBUNALE DI NOCERA INFERIORE</w:t>
      </w:r>
    </w:p>
    <w:p w:rsidR="002423E1" w:rsidRDefault="002423E1" w:rsidP="002423E1">
      <w:pPr>
        <w:spacing w:before="120" w:after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SEZIONE PENALE</w:t>
      </w:r>
    </w:p>
    <w:p w:rsidR="002423E1" w:rsidRDefault="002423E1" w:rsidP="002423E1">
      <w:pPr>
        <w:spacing w:before="120"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UDIENZA 19.02.2021 ore 09.00 e ss.</w:t>
      </w:r>
    </w:p>
    <w:p w:rsidR="002423E1" w:rsidRDefault="002423E1" w:rsidP="002423E1">
      <w:pPr>
        <w:spacing w:before="120" w:after="120"/>
        <w:rPr>
          <w:b/>
          <w:sz w:val="26"/>
          <w:szCs w:val="26"/>
          <w:u w:val="single"/>
        </w:rPr>
      </w:pPr>
    </w:p>
    <w:p w:rsidR="002423E1" w:rsidRDefault="002423E1" w:rsidP="002423E1">
      <w:pPr>
        <w:spacing w:before="1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Giudice: Dott. Federico NOSCHESE </w:t>
      </w:r>
    </w:p>
    <w:p w:rsidR="002423E1" w:rsidRDefault="002423E1" w:rsidP="002423E1">
      <w:pPr>
        <w:spacing w:line="4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ORDINE DI CHIAMATA DEI PROCESSI</w:t>
      </w:r>
    </w:p>
    <w:p w:rsidR="002423E1" w:rsidRDefault="002423E1" w:rsidP="002423E1">
      <w:pPr>
        <w:spacing w:line="480" w:lineRule="exact"/>
        <w:jc w:val="center"/>
        <w:rPr>
          <w:sz w:val="28"/>
          <w:szCs w:val="28"/>
        </w:rPr>
      </w:pPr>
    </w:p>
    <w:p w:rsidR="002423E1" w:rsidRDefault="002423E1" w:rsidP="002423E1">
      <w:pPr>
        <w:spacing w:line="52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I° Fascia ore 09:15 – 10:15</w:t>
      </w:r>
    </w:p>
    <w:p w:rsid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2037-17) – RGNR n. 5234-13</w:t>
      </w:r>
    </w:p>
    <w:p w:rsid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(RGT n. 1339-19) – RGNR n. 5283-15</w:t>
      </w:r>
    </w:p>
    <w:p w:rsid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1661-19) – RGNR n. 733-19</w:t>
      </w:r>
    </w:p>
    <w:p w:rsid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2581-18) – RGNR n. 10813-15</w:t>
      </w:r>
    </w:p>
    <w:p w:rsid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1292-19) – RGNR n. 1551-17</w:t>
      </w:r>
    </w:p>
    <w:p w:rsid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833-19) – RGNR n. 5203-18 </w:t>
      </w:r>
      <w:r>
        <w:rPr>
          <w:rFonts w:ascii="Times New Roman" w:hAnsi="Times New Roman" w:cs="Times New Roman"/>
          <w:sz w:val="28"/>
          <w:szCs w:val="28"/>
          <w:u w:val="single"/>
        </w:rPr>
        <w:t>ore 10:00</w:t>
      </w:r>
    </w:p>
    <w:p w:rsidR="002423E1" w:rsidRDefault="002423E1" w:rsidP="002423E1">
      <w:pPr>
        <w:pStyle w:val="Paragrafoelenco"/>
        <w:spacing w:after="0" w:line="520" w:lineRule="exact"/>
        <w:rPr>
          <w:rFonts w:ascii="Times New Roman" w:hAnsi="Times New Roman" w:cs="Times New Roman"/>
          <w:sz w:val="28"/>
          <w:szCs w:val="28"/>
        </w:rPr>
      </w:pPr>
    </w:p>
    <w:p w:rsidR="002423E1" w:rsidRDefault="002423E1" w:rsidP="002423E1">
      <w:pPr>
        <w:spacing w:line="52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II° Fascia ore 10:15 – 11:30</w:t>
      </w:r>
    </w:p>
    <w:p w:rsid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2539-18) – RGNR n. 1239-18</w:t>
      </w:r>
    </w:p>
    <w:p w:rsid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2859-19) – RGNR n. 1030-18</w:t>
      </w:r>
    </w:p>
    <w:p w:rsid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1729/18) – RGNR n. 4653-17</w:t>
      </w:r>
    </w:p>
    <w:p w:rsid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2171/16) – RGNR n. 233-12</w:t>
      </w:r>
    </w:p>
    <w:p w:rsid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1504/18) – RGNR n. 5733-17</w:t>
      </w:r>
    </w:p>
    <w:p w:rsid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 1341-19) – RGNR n. 5573-16</w:t>
      </w:r>
    </w:p>
    <w:p w:rsidR="002423E1" w:rsidRDefault="002423E1" w:rsidP="002423E1">
      <w:pPr>
        <w:spacing w:line="520" w:lineRule="exact"/>
        <w:jc w:val="both"/>
        <w:rPr>
          <w:sz w:val="28"/>
          <w:szCs w:val="28"/>
          <w:u w:val="single"/>
        </w:rPr>
      </w:pPr>
    </w:p>
    <w:p w:rsidR="002423E1" w:rsidRDefault="002423E1" w:rsidP="002423E1">
      <w:pPr>
        <w:spacing w:line="520" w:lineRule="exact"/>
        <w:jc w:val="both"/>
        <w:rPr>
          <w:sz w:val="28"/>
          <w:szCs w:val="28"/>
          <w:u w:val="single"/>
        </w:rPr>
      </w:pPr>
    </w:p>
    <w:p w:rsidR="002423E1" w:rsidRDefault="002423E1" w:rsidP="002423E1">
      <w:pPr>
        <w:spacing w:line="520" w:lineRule="exact"/>
        <w:jc w:val="both"/>
        <w:rPr>
          <w:sz w:val="28"/>
          <w:szCs w:val="28"/>
          <w:u w:val="single"/>
        </w:rPr>
      </w:pPr>
    </w:p>
    <w:p w:rsidR="002423E1" w:rsidRDefault="002423E1" w:rsidP="002423E1">
      <w:pPr>
        <w:spacing w:line="52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III° Fascia ore 11:30 – 12:30: Rinvii dei procedimenti che non saranno trattati in ottemperanza al decreto del Presidente del Tribunale di Nocera Inferiore n. 119/2020 e successive integrazioni</w:t>
      </w:r>
    </w:p>
    <w:p w:rsidR="002423E1" w:rsidRDefault="002423E1" w:rsidP="002423E1">
      <w:pPr>
        <w:spacing w:line="520" w:lineRule="exact"/>
        <w:jc w:val="both"/>
        <w:rPr>
          <w:sz w:val="28"/>
          <w:szCs w:val="28"/>
          <w:u w:val="single"/>
        </w:rPr>
      </w:pPr>
    </w:p>
    <w:p w:rsidR="002423E1" w:rsidRP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 w:rsidRPr="002423E1">
        <w:rPr>
          <w:rFonts w:ascii="Times New Roman" w:hAnsi="Times New Roman" w:cs="Times New Roman"/>
          <w:sz w:val="28"/>
          <w:szCs w:val="28"/>
        </w:rPr>
        <w:t xml:space="preserve"> (RGT n. 83/21) – RGNR n. 2383-18– Rinvio al 09.09.2021</w:t>
      </w:r>
    </w:p>
    <w:p w:rsidR="002423E1" w:rsidRP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 w:rsidRPr="002423E1">
        <w:rPr>
          <w:rFonts w:ascii="Times New Roman" w:hAnsi="Times New Roman" w:cs="Times New Roman"/>
          <w:sz w:val="28"/>
          <w:szCs w:val="28"/>
        </w:rPr>
        <w:t xml:space="preserve"> (RGT n. 2149-17) – RGNR n. 3930-14– Rinvio al 09.09.2021</w:t>
      </w:r>
    </w:p>
    <w:p w:rsidR="002423E1" w:rsidRP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 w:rsidRPr="002423E1">
        <w:rPr>
          <w:rFonts w:ascii="Times New Roman" w:hAnsi="Times New Roman" w:cs="Times New Roman"/>
          <w:sz w:val="28"/>
          <w:szCs w:val="28"/>
        </w:rPr>
        <w:t xml:space="preserve"> (RGT n. 2932-18) – RGNR n. 930-18– Rinvio al 09.09.2021</w:t>
      </w:r>
    </w:p>
    <w:p w:rsidR="002423E1" w:rsidRP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 w:rsidRPr="002423E1">
        <w:rPr>
          <w:rFonts w:ascii="Times New Roman" w:hAnsi="Times New Roman" w:cs="Times New Roman"/>
          <w:sz w:val="28"/>
          <w:szCs w:val="28"/>
        </w:rPr>
        <w:t xml:space="preserve"> (RGT n. 1240-20) – RGNR n. 6330-19– Rinvio al 09.09.2021</w:t>
      </w:r>
    </w:p>
    <w:p w:rsidR="002423E1" w:rsidRP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 w:rsidRPr="002423E1">
        <w:rPr>
          <w:rFonts w:ascii="Times New Roman" w:hAnsi="Times New Roman" w:cs="Times New Roman"/>
          <w:sz w:val="28"/>
          <w:szCs w:val="28"/>
        </w:rPr>
        <w:t xml:space="preserve"> (RGT 2821-19) – RGNR n. 123-16– Rinvio al 09.09.2021</w:t>
      </w:r>
    </w:p>
    <w:p w:rsidR="002423E1" w:rsidRP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423E1">
        <w:rPr>
          <w:rFonts w:ascii="Times New Roman" w:hAnsi="Times New Roman" w:cs="Times New Roman"/>
          <w:sz w:val="28"/>
          <w:szCs w:val="28"/>
        </w:rPr>
        <w:t xml:space="preserve"> (RGT n. 1938-19) – RGNR n. 4392-19– Rinvio al 09.09.2021</w:t>
      </w:r>
    </w:p>
    <w:p w:rsidR="002423E1" w:rsidRP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 w:rsidRPr="002423E1">
        <w:rPr>
          <w:rFonts w:ascii="Times New Roman" w:hAnsi="Times New Roman" w:cs="Times New Roman"/>
          <w:sz w:val="28"/>
          <w:szCs w:val="28"/>
        </w:rPr>
        <w:t xml:space="preserve"> (RGT n.</w:t>
      </w:r>
      <w:r w:rsidR="002C7D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423E1">
        <w:rPr>
          <w:rFonts w:ascii="Times New Roman" w:hAnsi="Times New Roman" w:cs="Times New Roman"/>
          <w:sz w:val="28"/>
          <w:szCs w:val="28"/>
        </w:rPr>
        <w:t>687-20) – RGNR n. 5583-17– Rinvio al 09.09.2021</w:t>
      </w:r>
    </w:p>
    <w:p w:rsidR="002423E1" w:rsidRP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iCs/>
          <w:sz w:val="28"/>
          <w:szCs w:val="28"/>
        </w:rPr>
      </w:pPr>
      <w:r w:rsidRPr="002423E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423E1">
        <w:rPr>
          <w:rFonts w:ascii="Times New Roman" w:hAnsi="Times New Roman" w:cs="Times New Roman"/>
          <w:iCs/>
          <w:sz w:val="28"/>
          <w:szCs w:val="28"/>
        </w:rPr>
        <w:t xml:space="preserve"> (RGT n. 1990-20) – RGNR n. 6953-16</w:t>
      </w:r>
      <w:r w:rsidRPr="002423E1">
        <w:rPr>
          <w:rFonts w:ascii="Times New Roman" w:hAnsi="Times New Roman" w:cs="Times New Roman"/>
          <w:sz w:val="28"/>
          <w:szCs w:val="28"/>
        </w:rPr>
        <w:t>– Rinvio al 09.09.2021</w:t>
      </w:r>
    </w:p>
    <w:p w:rsidR="002423E1" w:rsidRP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bCs/>
          <w:sz w:val="28"/>
          <w:szCs w:val="28"/>
        </w:rPr>
      </w:pPr>
      <w:r w:rsidRPr="00242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23E1">
        <w:rPr>
          <w:rFonts w:ascii="Times New Roman" w:hAnsi="Times New Roman" w:cs="Times New Roman"/>
          <w:bCs/>
          <w:sz w:val="28"/>
          <w:szCs w:val="28"/>
        </w:rPr>
        <w:t xml:space="preserve"> (RGT n. 1340-19) – RGNR n. 5654-16</w:t>
      </w:r>
      <w:r w:rsidRPr="002423E1">
        <w:rPr>
          <w:rFonts w:ascii="Times New Roman" w:hAnsi="Times New Roman" w:cs="Times New Roman"/>
          <w:sz w:val="28"/>
          <w:szCs w:val="28"/>
        </w:rPr>
        <w:t>– Rinvio al 09.09.2021</w:t>
      </w:r>
    </w:p>
    <w:p w:rsidR="002423E1" w:rsidRP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bCs/>
          <w:sz w:val="28"/>
          <w:szCs w:val="28"/>
        </w:rPr>
      </w:pPr>
      <w:r w:rsidRPr="00242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23E1">
        <w:rPr>
          <w:rFonts w:ascii="Times New Roman" w:hAnsi="Times New Roman" w:cs="Times New Roman"/>
          <w:bCs/>
          <w:sz w:val="28"/>
          <w:szCs w:val="28"/>
        </w:rPr>
        <w:t xml:space="preserve"> (RGT n. 2390-19) – RGNR n. 2682-19</w:t>
      </w:r>
      <w:r w:rsidRPr="002423E1">
        <w:rPr>
          <w:rFonts w:ascii="Times New Roman" w:hAnsi="Times New Roman" w:cs="Times New Roman"/>
          <w:sz w:val="28"/>
          <w:szCs w:val="28"/>
        </w:rPr>
        <w:t>– Rinvio al 09.09.2021</w:t>
      </w:r>
    </w:p>
    <w:p w:rsidR="002423E1" w:rsidRP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 w:rsidRPr="002423E1">
        <w:rPr>
          <w:rFonts w:ascii="Times New Roman" w:hAnsi="Times New Roman" w:cs="Times New Roman"/>
          <w:sz w:val="28"/>
          <w:szCs w:val="28"/>
        </w:rPr>
        <w:t xml:space="preserve"> (RGT n 1344-19) – RGNR n. 4843-16</w:t>
      </w:r>
      <w:r w:rsidRPr="002423E1">
        <w:rPr>
          <w:rFonts w:ascii="Times New Roman" w:hAnsi="Times New Roman" w:cs="Times New Roman"/>
          <w:sz w:val="28"/>
          <w:szCs w:val="28"/>
        </w:rPr>
        <w:t xml:space="preserve"> </w:t>
      </w:r>
      <w:r w:rsidRPr="002423E1">
        <w:rPr>
          <w:rFonts w:ascii="Times New Roman" w:hAnsi="Times New Roman" w:cs="Times New Roman"/>
          <w:sz w:val="28"/>
          <w:szCs w:val="28"/>
        </w:rPr>
        <w:t>– Rinvio al 09.09.2021</w:t>
      </w:r>
    </w:p>
    <w:p w:rsidR="002423E1" w:rsidRPr="002423E1" w:rsidRDefault="002423E1" w:rsidP="002423E1">
      <w:pPr>
        <w:pStyle w:val="Paragrafoelenco"/>
        <w:widowControl w:val="0"/>
        <w:numPr>
          <w:ilvl w:val="0"/>
          <w:numId w:val="1"/>
        </w:numPr>
        <w:suppressAutoHyphens/>
        <w:autoSpaceDN w:val="0"/>
        <w:spacing w:after="0" w:line="520" w:lineRule="exact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2423E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(RGT n. 2869-19) – RGNR n. 6663-16</w:t>
      </w:r>
      <w:r w:rsidRPr="002423E1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2423E1">
        <w:rPr>
          <w:rFonts w:ascii="Times New Roman" w:hAnsi="Times New Roman" w:cs="Times New Roman"/>
          <w:sz w:val="28"/>
          <w:szCs w:val="28"/>
        </w:rPr>
        <w:t>– Rinvio al 09.09.2021</w:t>
      </w:r>
    </w:p>
    <w:p w:rsidR="002423E1" w:rsidRP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 w:rsidRPr="002423E1">
        <w:rPr>
          <w:rFonts w:ascii="Times New Roman" w:hAnsi="Times New Roman" w:cs="Times New Roman"/>
          <w:sz w:val="28"/>
          <w:szCs w:val="28"/>
        </w:rPr>
        <w:t xml:space="preserve"> (RGT n. 1179/18) – RGNR n. 3433-17– Rinvio al 09.09.2021</w:t>
      </w:r>
    </w:p>
    <w:p w:rsidR="002423E1" w:rsidRP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 w:rsidRPr="002423E1">
        <w:rPr>
          <w:rFonts w:ascii="Times New Roman" w:hAnsi="Times New Roman" w:cs="Times New Roman"/>
          <w:sz w:val="28"/>
          <w:szCs w:val="28"/>
        </w:rPr>
        <w:t xml:space="preserve"> (RGT n. 2862-19) – RGNR n. 1033-17</w:t>
      </w:r>
      <w:r w:rsidRPr="002423E1">
        <w:rPr>
          <w:rFonts w:ascii="Times New Roman" w:hAnsi="Times New Roman" w:cs="Times New Roman"/>
          <w:sz w:val="28"/>
          <w:szCs w:val="28"/>
        </w:rPr>
        <w:t xml:space="preserve"> – Rinvio al 09.09.2021</w:t>
      </w:r>
    </w:p>
    <w:p w:rsidR="002423E1" w:rsidRPr="002423E1" w:rsidRDefault="002423E1" w:rsidP="002423E1">
      <w:pPr>
        <w:pStyle w:val="Paragrafoelenco"/>
        <w:spacing w:after="0" w:line="520" w:lineRule="exact"/>
        <w:rPr>
          <w:rFonts w:ascii="Times New Roman" w:hAnsi="Times New Roman" w:cs="Times New Roman"/>
          <w:sz w:val="28"/>
          <w:szCs w:val="28"/>
        </w:rPr>
      </w:pPr>
    </w:p>
    <w:p w:rsidR="002423E1" w:rsidRPr="002423E1" w:rsidRDefault="002423E1" w:rsidP="002423E1">
      <w:pPr>
        <w:pStyle w:val="Paragrafoelenco"/>
        <w:spacing w:after="0" w:line="520" w:lineRule="exact"/>
        <w:rPr>
          <w:rFonts w:ascii="Times New Roman" w:hAnsi="Times New Roman" w:cs="Times New Roman"/>
          <w:sz w:val="28"/>
          <w:szCs w:val="28"/>
        </w:rPr>
      </w:pPr>
    </w:p>
    <w:p w:rsidR="002423E1" w:rsidRPr="002423E1" w:rsidRDefault="002423E1" w:rsidP="002423E1">
      <w:pPr>
        <w:pStyle w:val="Paragrafoelenco"/>
        <w:spacing w:after="0" w:line="520" w:lineRule="exact"/>
        <w:rPr>
          <w:rFonts w:ascii="Times New Roman" w:hAnsi="Times New Roman" w:cs="Times New Roman"/>
          <w:sz w:val="28"/>
          <w:szCs w:val="28"/>
        </w:rPr>
      </w:pPr>
    </w:p>
    <w:p w:rsidR="002423E1" w:rsidRPr="002423E1" w:rsidRDefault="002423E1" w:rsidP="002423E1">
      <w:pPr>
        <w:pStyle w:val="Paragrafoelenco"/>
        <w:spacing w:after="0" w:line="520" w:lineRule="exact"/>
        <w:rPr>
          <w:rFonts w:ascii="Times New Roman" w:hAnsi="Times New Roman" w:cs="Times New Roman"/>
          <w:sz w:val="28"/>
          <w:szCs w:val="28"/>
        </w:rPr>
      </w:pPr>
    </w:p>
    <w:p w:rsidR="002423E1" w:rsidRPr="002423E1" w:rsidRDefault="002423E1" w:rsidP="002423E1">
      <w:pPr>
        <w:pStyle w:val="Paragrafoelenco"/>
        <w:spacing w:after="0" w:line="520" w:lineRule="exact"/>
        <w:rPr>
          <w:rFonts w:ascii="Times New Roman" w:hAnsi="Times New Roman" w:cs="Times New Roman"/>
          <w:sz w:val="28"/>
          <w:szCs w:val="28"/>
        </w:rPr>
      </w:pPr>
    </w:p>
    <w:p w:rsidR="002423E1" w:rsidRPr="002423E1" w:rsidRDefault="002423E1" w:rsidP="002423E1">
      <w:pPr>
        <w:pStyle w:val="Paragrafoelenco"/>
        <w:spacing w:after="0" w:line="520" w:lineRule="exact"/>
        <w:rPr>
          <w:rFonts w:ascii="Times New Roman" w:hAnsi="Times New Roman" w:cs="Times New Roman"/>
          <w:sz w:val="28"/>
          <w:szCs w:val="28"/>
        </w:rPr>
      </w:pPr>
    </w:p>
    <w:p w:rsidR="002423E1" w:rsidRPr="002423E1" w:rsidRDefault="002423E1" w:rsidP="002423E1">
      <w:pPr>
        <w:pStyle w:val="Paragrafoelenco"/>
        <w:spacing w:after="0" w:line="520" w:lineRule="exact"/>
        <w:rPr>
          <w:rFonts w:ascii="Times New Roman" w:hAnsi="Times New Roman" w:cs="Times New Roman"/>
          <w:sz w:val="28"/>
          <w:szCs w:val="28"/>
        </w:rPr>
      </w:pPr>
    </w:p>
    <w:p w:rsidR="002423E1" w:rsidRPr="002423E1" w:rsidRDefault="002423E1" w:rsidP="002423E1">
      <w:pPr>
        <w:pStyle w:val="Paragrafoelenco"/>
        <w:spacing w:after="0" w:line="520" w:lineRule="exact"/>
        <w:rPr>
          <w:rFonts w:ascii="Times New Roman" w:hAnsi="Times New Roman" w:cs="Times New Roman"/>
          <w:sz w:val="28"/>
          <w:szCs w:val="28"/>
        </w:rPr>
      </w:pPr>
    </w:p>
    <w:p w:rsidR="002423E1" w:rsidRPr="002423E1" w:rsidRDefault="002423E1" w:rsidP="002423E1">
      <w:pPr>
        <w:pStyle w:val="Paragrafoelenco"/>
        <w:spacing w:after="0" w:line="520" w:lineRule="exact"/>
        <w:rPr>
          <w:rFonts w:ascii="Times New Roman" w:hAnsi="Times New Roman" w:cs="Times New Roman"/>
          <w:sz w:val="28"/>
          <w:szCs w:val="28"/>
        </w:rPr>
      </w:pPr>
    </w:p>
    <w:p w:rsidR="002423E1" w:rsidRPr="002423E1" w:rsidRDefault="002423E1" w:rsidP="002423E1">
      <w:pPr>
        <w:pStyle w:val="Paragrafoelenco"/>
        <w:spacing w:after="0" w:line="520" w:lineRule="exact"/>
        <w:rPr>
          <w:rFonts w:ascii="Times New Roman" w:hAnsi="Times New Roman" w:cs="Times New Roman"/>
          <w:sz w:val="28"/>
          <w:szCs w:val="28"/>
        </w:rPr>
      </w:pPr>
    </w:p>
    <w:p w:rsidR="002423E1" w:rsidRPr="002423E1" w:rsidRDefault="002423E1" w:rsidP="002423E1">
      <w:pPr>
        <w:pStyle w:val="Paragrafoelenco"/>
        <w:spacing w:after="0" w:line="520" w:lineRule="exact"/>
        <w:rPr>
          <w:rFonts w:ascii="Times New Roman" w:hAnsi="Times New Roman" w:cs="Times New Roman"/>
          <w:sz w:val="28"/>
          <w:szCs w:val="28"/>
        </w:rPr>
      </w:pPr>
    </w:p>
    <w:p w:rsidR="002423E1" w:rsidRDefault="002423E1" w:rsidP="002423E1">
      <w:pPr>
        <w:spacing w:line="52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IV° Fascia: ore 12:30 – 13:30</w:t>
      </w:r>
    </w:p>
    <w:p w:rsid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1333/18) – RGNR n. 2150-18</w:t>
      </w:r>
    </w:p>
    <w:p w:rsid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(RGT n.2328-19) – RGNR n. 3922-19</w:t>
      </w:r>
    </w:p>
    <w:p w:rsid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2901-18) – RGNR n. 5633-17</w:t>
      </w:r>
    </w:p>
    <w:p w:rsid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319-19) – RGNR n. 4772-17</w:t>
      </w:r>
    </w:p>
    <w:p w:rsidR="002423E1" w:rsidRDefault="002423E1" w:rsidP="002423E1">
      <w:pPr>
        <w:spacing w:line="520" w:lineRule="exact"/>
        <w:rPr>
          <w:sz w:val="28"/>
          <w:szCs w:val="28"/>
        </w:rPr>
      </w:pPr>
    </w:p>
    <w:p w:rsidR="002423E1" w:rsidRDefault="002423E1" w:rsidP="002423E1">
      <w:pPr>
        <w:spacing w:line="520" w:lineRule="exact"/>
        <w:rPr>
          <w:sz w:val="28"/>
          <w:szCs w:val="28"/>
        </w:rPr>
      </w:pPr>
    </w:p>
    <w:p w:rsidR="002423E1" w:rsidRDefault="002423E1" w:rsidP="002423E1">
      <w:pPr>
        <w:spacing w:line="52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V° Fascia: ore 13:30 – 14:30</w:t>
      </w:r>
    </w:p>
    <w:p w:rsid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1371-20) – RGNR n. 3446-20</w:t>
      </w:r>
    </w:p>
    <w:p w:rsid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48/18) – RGNR n. 3163/16</w:t>
      </w:r>
    </w:p>
    <w:p w:rsid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683-19) – RGNR n. 6130-16</w:t>
      </w:r>
    </w:p>
    <w:p w:rsid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(RGT n 2125-19)- RGNR n. 5673-18</w:t>
      </w:r>
    </w:p>
    <w:p w:rsid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(RGT n. 631-17) – RGNR n. 5013-14</w:t>
      </w:r>
    </w:p>
    <w:p w:rsidR="002423E1" w:rsidRPr="002423E1" w:rsidRDefault="002423E1" w:rsidP="002423E1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2423E1">
        <w:rPr>
          <w:rFonts w:ascii="Times New Roman" w:hAnsi="Times New Roman" w:cs="Times New Roman"/>
          <w:sz w:val="28"/>
          <w:szCs w:val="28"/>
        </w:rPr>
        <w:t xml:space="preserve"> (RGT n. 1441-20) – RGNR n. 1019-20 </w:t>
      </w:r>
      <w:r w:rsidRPr="002423E1">
        <w:rPr>
          <w:rFonts w:ascii="Times New Roman" w:hAnsi="Times New Roman" w:cs="Times New Roman"/>
          <w:sz w:val="28"/>
          <w:szCs w:val="28"/>
          <w:u w:val="single"/>
        </w:rPr>
        <w:t>ore 14:30</w:t>
      </w:r>
    </w:p>
    <w:p w:rsidR="002423E1" w:rsidRPr="002423E1" w:rsidRDefault="002423E1" w:rsidP="002423E1">
      <w:pPr>
        <w:spacing w:line="520" w:lineRule="exact"/>
        <w:rPr>
          <w:b/>
          <w:sz w:val="24"/>
          <w:szCs w:val="24"/>
        </w:rPr>
      </w:pPr>
    </w:p>
    <w:p w:rsidR="002423E1" w:rsidRPr="002423E1" w:rsidRDefault="002423E1" w:rsidP="002423E1">
      <w:pPr>
        <w:spacing w:line="520" w:lineRule="exact"/>
        <w:rPr>
          <w:b/>
          <w:i/>
          <w:sz w:val="24"/>
          <w:szCs w:val="24"/>
          <w:u w:val="single"/>
        </w:rPr>
      </w:pPr>
    </w:p>
    <w:p w:rsidR="008707DE" w:rsidRPr="002423E1" w:rsidRDefault="007F5C10"/>
    <w:sectPr w:rsidR="008707DE" w:rsidRPr="002423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E23D4"/>
    <w:multiLevelType w:val="hybridMultilevel"/>
    <w:tmpl w:val="FCB095DC"/>
    <w:lvl w:ilvl="0" w:tplc="8CE0E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E1"/>
    <w:rsid w:val="000F6FB9"/>
    <w:rsid w:val="001D69D3"/>
    <w:rsid w:val="001E4C6E"/>
    <w:rsid w:val="002423E1"/>
    <w:rsid w:val="002B2087"/>
    <w:rsid w:val="002C7D7E"/>
    <w:rsid w:val="00551C66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7279D-CA7D-45BE-AFD5-91A30002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23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23E1"/>
    <w:pPr>
      <w:overflowPunct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2</cp:revision>
  <dcterms:created xsi:type="dcterms:W3CDTF">2021-02-15T15:16:00Z</dcterms:created>
  <dcterms:modified xsi:type="dcterms:W3CDTF">2021-02-15T15:33:00Z</dcterms:modified>
</cp:coreProperties>
</file>