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0" w:rsidRPr="00E85430" w:rsidRDefault="00E85430">
      <w:pPr>
        <w:rPr>
          <w:rFonts w:ascii="Garamond" w:hAnsi="Garamond"/>
          <w:b/>
          <w:sz w:val="28"/>
          <w:szCs w:val="28"/>
        </w:rPr>
      </w:pPr>
      <w:r w:rsidRPr="00E85430">
        <w:rPr>
          <w:rFonts w:ascii="Garamond" w:hAnsi="Garamond"/>
          <w:b/>
          <w:sz w:val="28"/>
          <w:szCs w:val="28"/>
        </w:rPr>
        <w:t xml:space="preserve">Oggetto: integrazione comunicazione </w:t>
      </w:r>
      <w:proofErr w:type="spellStart"/>
      <w:r w:rsidRPr="00E85430">
        <w:rPr>
          <w:rFonts w:ascii="Garamond" w:hAnsi="Garamond"/>
          <w:b/>
          <w:sz w:val="28"/>
          <w:szCs w:val="28"/>
        </w:rPr>
        <w:t>ud</w:t>
      </w:r>
      <w:proofErr w:type="spellEnd"/>
      <w:r w:rsidRPr="00E85430">
        <w:rPr>
          <w:rFonts w:ascii="Garamond" w:hAnsi="Garamond"/>
          <w:b/>
          <w:sz w:val="28"/>
          <w:szCs w:val="28"/>
        </w:rPr>
        <w:t xml:space="preserve">. III Coll. </w:t>
      </w:r>
      <w:r>
        <w:rPr>
          <w:rFonts w:ascii="Garamond" w:hAnsi="Garamond"/>
          <w:b/>
          <w:sz w:val="28"/>
          <w:szCs w:val="28"/>
        </w:rPr>
        <w:t>d</w:t>
      </w:r>
      <w:r w:rsidRPr="00E85430">
        <w:rPr>
          <w:rFonts w:ascii="Garamond" w:hAnsi="Garamond"/>
          <w:b/>
          <w:sz w:val="28"/>
          <w:szCs w:val="28"/>
        </w:rPr>
        <w:t>ell’11.06.2021</w:t>
      </w:r>
    </w:p>
    <w:p w:rsidR="00C76C19" w:rsidRPr="00E85430" w:rsidRDefault="00E85430">
      <w:pPr>
        <w:rPr>
          <w:rFonts w:ascii="Garamond" w:hAnsi="Garamond"/>
          <w:sz w:val="28"/>
          <w:szCs w:val="28"/>
        </w:rPr>
      </w:pPr>
      <w:r w:rsidRPr="00E85430">
        <w:rPr>
          <w:rFonts w:ascii="Garamond" w:hAnsi="Garamond"/>
          <w:sz w:val="28"/>
          <w:szCs w:val="28"/>
        </w:rPr>
        <w:t>Con la presente si evidenzia che nella fascia oraria 10,00/ 10,30  sarà disposto il rinvio, oltre a quelli già indicati, del processo avente n. 8737/15 RGNR</w:t>
      </w:r>
    </w:p>
    <w:p w:rsidR="00E85430" w:rsidRPr="00E85430" w:rsidRDefault="00E85430">
      <w:pPr>
        <w:rPr>
          <w:rFonts w:ascii="Garamond" w:hAnsi="Garamond"/>
          <w:sz w:val="28"/>
          <w:szCs w:val="28"/>
        </w:rPr>
      </w:pPr>
      <w:r w:rsidRPr="00E85430">
        <w:rPr>
          <w:rFonts w:ascii="Garamond" w:hAnsi="Garamond"/>
          <w:sz w:val="28"/>
          <w:szCs w:val="28"/>
        </w:rPr>
        <w:t>Cordialmente</w:t>
      </w:r>
    </w:p>
    <w:p w:rsidR="00E85430" w:rsidRPr="00E85430" w:rsidRDefault="00E85430">
      <w:pPr>
        <w:rPr>
          <w:rFonts w:ascii="Garamond" w:hAnsi="Garamond"/>
          <w:sz w:val="28"/>
          <w:szCs w:val="28"/>
        </w:rPr>
      </w:pPr>
      <w:r w:rsidRPr="00E85430">
        <w:rPr>
          <w:rFonts w:ascii="Garamond" w:hAnsi="Garamond"/>
          <w:sz w:val="28"/>
          <w:szCs w:val="28"/>
        </w:rPr>
        <w:t xml:space="preserve">Franco Russo </w:t>
      </w:r>
      <w:proofErr w:type="spellStart"/>
      <w:r w:rsidRPr="00E85430">
        <w:rPr>
          <w:rFonts w:ascii="Garamond" w:hAnsi="Garamond"/>
          <w:sz w:val="28"/>
          <w:szCs w:val="28"/>
        </w:rPr>
        <w:t>Guarro</w:t>
      </w:r>
      <w:proofErr w:type="spellEnd"/>
    </w:p>
    <w:sectPr w:rsidR="00E85430" w:rsidRPr="00E85430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430"/>
    <w:rsid w:val="001214EB"/>
    <w:rsid w:val="002E476C"/>
    <w:rsid w:val="0071699F"/>
    <w:rsid w:val="00981150"/>
    <w:rsid w:val="00C45029"/>
    <w:rsid w:val="00C645C6"/>
    <w:rsid w:val="00C76C19"/>
    <w:rsid w:val="00E8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2021-06-08T12:01:00Z</dcterms:created>
  <dcterms:modified xsi:type="dcterms:W3CDTF">2021-06-08T12:03:00Z</dcterms:modified>
</cp:coreProperties>
</file>