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FA" w:rsidRDefault="00413EFA" w:rsidP="00413EF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413EFA" w:rsidRDefault="00413EFA" w:rsidP="00413EF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13EFA" w:rsidRDefault="00413EFA" w:rsidP="00413E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monocratica dott.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r w:rsidR="009576AC">
        <w:rPr>
          <w:rFonts w:ascii="Garamond" w:hAnsi="Garamond"/>
          <w:sz w:val="26"/>
          <w:szCs w:val="26"/>
        </w:rPr>
        <w:t>del 17.11.2020</w:t>
      </w:r>
      <w:r>
        <w:rPr>
          <w:rFonts w:ascii="Garamond" w:hAnsi="Garamond"/>
          <w:sz w:val="26"/>
          <w:szCs w:val="26"/>
        </w:rPr>
        <w:t>.</w:t>
      </w:r>
    </w:p>
    <w:p w:rsidR="00413EFA" w:rsidRDefault="00413EFA" w:rsidP="00413E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 9.00 alle 9,</w:t>
      </w:r>
      <w:r w:rsidR="009576AC">
        <w:rPr>
          <w:rFonts w:ascii="Garamond" w:hAnsi="Garamond"/>
          <w:sz w:val="26"/>
          <w:szCs w:val="26"/>
        </w:rPr>
        <w:t>40</w:t>
      </w:r>
      <w:r>
        <w:rPr>
          <w:rFonts w:ascii="Garamond" w:hAnsi="Garamond"/>
          <w:sz w:val="26"/>
          <w:szCs w:val="26"/>
        </w:rPr>
        <w:t xml:space="preserve"> si tratteranno, secondo l’ordine seguente: 1) i processi da rinviare nell’ipotesi in cui si </w:t>
      </w:r>
      <w:proofErr w:type="spellStart"/>
      <w:r>
        <w:rPr>
          <w:rFonts w:ascii="Garamond" w:hAnsi="Garamond"/>
          <w:sz w:val="26"/>
          <w:szCs w:val="26"/>
        </w:rPr>
        <w:t>acclarasse</w:t>
      </w:r>
      <w:proofErr w:type="spellEnd"/>
      <w:r>
        <w:rPr>
          <w:rFonts w:ascii="Garamond" w:hAnsi="Garamond"/>
          <w:sz w:val="26"/>
          <w:szCs w:val="26"/>
        </w:rPr>
        <w:t xml:space="preserve"> il permanere di difetti di notifica o per analoghe ragioni (</w:t>
      </w:r>
      <w:r w:rsidR="009576AC">
        <w:rPr>
          <w:rFonts w:ascii="Garamond" w:hAnsi="Garamond"/>
          <w:sz w:val="26"/>
          <w:szCs w:val="26"/>
        </w:rPr>
        <w:t>9622/15, 3112/16, 5565/14, 5094/18, 18/18, 820/17, 5172/16, 14/17, 4324/19, 6822/16</w:t>
      </w:r>
      <w:r>
        <w:rPr>
          <w:rFonts w:ascii="Garamond" w:hAnsi="Garamond"/>
          <w:sz w:val="26"/>
          <w:szCs w:val="26"/>
        </w:rPr>
        <w:t xml:space="preserve">); 2) </w:t>
      </w:r>
      <w:r w:rsidR="009576AC">
        <w:rPr>
          <w:rFonts w:ascii="Garamond" w:hAnsi="Garamond"/>
          <w:sz w:val="26"/>
          <w:szCs w:val="26"/>
        </w:rPr>
        <w:t xml:space="preserve">i processi per i quali potrebbe intervenire declaratoria di estinzione del reato/i per prescrizione (7902/15, 6805/16); 3) </w:t>
      </w:r>
      <w:r>
        <w:rPr>
          <w:rFonts w:ascii="Garamond" w:hAnsi="Garamond"/>
          <w:sz w:val="26"/>
          <w:szCs w:val="26"/>
        </w:rPr>
        <w:t xml:space="preserve">i processi per i quali è </w:t>
      </w:r>
      <w:proofErr w:type="spellStart"/>
      <w:r>
        <w:rPr>
          <w:rFonts w:ascii="Garamond" w:hAnsi="Garamond"/>
          <w:sz w:val="26"/>
          <w:szCs w:val="26"/>
        </w:rPr>
        <w:t>calendarizzata</w:t>
      </w:r>
      <w:proofErr w:type="spellEnd"/>
      <w:r>
        <w:rPr>
          <w:rFonts w:ascii="Garamond" w:hAnsi="Garamond"/>
          <w:sz w:val="26"/>
          <w:szCs w:val="26"/>
        </w:rPr>
        <w:t xml:space="preserve"> la discussione in relazione ai quali i Difensori preannuncino la particolare brevità della stessa (la discussione è prevista per i processi </w:t>
      </w:r>
      <w:r w:rsidR="009576AC">
        <w:rPr>
          <w:rFonts w:ascii="Garamond" w:hAnsi="Garamond"/>
          <w:sz w:val="26"/>
          <w:szCs w:val="26"/>
        </w:rPr>
        <w:t>6554/12, 5541/20 e 10352/15</w:t>
      </w:r>
      <w:r>
        <w:rPr>
          <w:rFonts w:ascii="Garamond" w:hAnsi="Garamond"/>
          <w:sz w:val="26"/>
          <w:szCs w:val="26"/>
        </w:rPr>
        <w:t>).</w:t>
      </w:r>
    </w:p>
    <w:p w:rsidR="00413EFA" w:rsidRDefault="00413EFA" w:rsidP="00413E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partire dalle 9,50 si rinvieranno i processi per i quali sia appurata l’assenza dei testimoni ed a seguire, senza soluzione di continuità, avrà inizio la trattazione di quelli per i quali l’istruttoria sia possibile, seguendo l’ordine alfabetico con riguardo al cognome dell’imputato (il primo degli imputati ove ve ne sia più di uno così come indicato nel decreto di citazione a giudizio).</w:t>
      </w:r>
    </w:p>
    <w:p w:rsidR="00413EFA" w:rsidRDefault="00413EFA" w:rsidP="00413E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L’udienza proseguirà, sulla base del medesimo ordine, con le discussioni afferenti ai processi residui.</w:t>
      </w:r>
    </w:p>
    <w:p w:rsidR="00413EFA" w:rsidRDefault="00413EFA" w:rsidP="00413E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mascherina e mantenere una distanza interpersonale di almeno un metro.</w:t>
      </w:r>
    </w:p>
    <w:p w:rsidR="00413EFA" w:rsidRDefault="00413EFA" w:rsidP="00413E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 ringrazia anticipatamente per la cortese collaborazione.</w:t>
      </w:r>
    </w:p>
    <w:p w:rsidR="00413EFA" w:rsidRDefault="00413EFA" w:rsidP="00413E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413EFA" w:rsidRDefault="00413EFA" w:rsidP="00413E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dott. 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3EFA"/>
    <w:rsid w:val="001214EB"/>
    <w:rsid w:val="002E476C"/>
    <w:rsid w:val="00413EFA"/>
    <w:rsid w:val="006D5445"/>
    <w:rsid w:val="0071699F"/>
    <w:rsid w:val="009576AC"/>
    <w:rsid w:val="00B32050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E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2020-11-09T16:34:00Z</dcterms:created>
  <dcterms:modified xsi:type="dcterms:W3CDTF">2020-11-13T15:57:00Z</dcterms:modified>
</cp:coreProperties>
</file>