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C19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Tribunale di Nocera Inferiore</w:t>
      </w:r>
    </w:p>
    <w:p w:rsidR="00E60A8E" w:rsidRPr="004C49B5" w:rsidRDefault="00E60A8E" w:rsidP="004C49B5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Sezione Penale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Fasce orarie processi (contraddistinti in base al n. RGNR)</w:t>
      </w:r>
      <w:r w:rsidR="004C49B5" w:rsidRPr="004C49B5">
        <w:rPr>
          <w:rFonts w:ascii="Garamond" w:hAnsi="Garamond"/>
          <w:sz w:val="26"/>
          <w:szCs w:val="26"/>
        </w:rPr>
        <w:t xml:space="preserve"> </w:t>
      </w:r>
      <w:r w:rsidR="004C49B5">
        <w:rPr>
          <w:rFonts w:ascii="Garamond" w:hAnsi="Garamond"/>
          <w:sz w:val="26"/>
          <w:szCs w:val="26"/>
        </w:rPr>
        <w:t>u</w:t>
      </w:r>
      <w:r w:rsidR="004C49B5" w:rsidRPr="004C49B5">
        <w:rPr>
          <w:rFonts w:ascii="Garamond" w:hAnsi="Garamond"/>
          <w:sz w:val="26"/>
          <w:szCs w:val="26"/>
        </w:rPr>
        <w:t xml:space="preserve">dienza monocratica dott. Russo Guarro del </w:t>
      </w:r>
      <w:r w:rsidR="00996437">
        <w:rPr>
          <w:rFonts w:ascii="Garamond" w:hAnsi="Garamond"/>
          <w:sz w:val="26"/>
          <w:szCs w:val="26"/>
        </w:rPr>
        <w:t>3.11.2020.</w:t>
      </w:r>
    </w:p>
    <w:p w:rsidR="006C0B29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Dalle 9.00 </w:t>
      </w:r>
      <w:r w:rsidR="006C0B29">
        <w:rPr>
          <w:rFonts w:ascii="Garamond" w:hAnsi="Garamond"/>
          <w:sz w:val="26"/>
          <w:szCs w:val="26"/>
        </w:rPr>
        <w:t>si rinvieranno i processi per i quali permane difetto di notifica, ovvero:</w:t>
      </w:r>
      <w:r w:rsidR="00DE04B9">
        <w:rPr>
          <w:rFonts w:ascii="Garamond" w:hAnsi="Garamond"/>
          <w:sz w:val="26"/>
          <w:szCs w:val="26"/>
        </w:rPr>
        <w:t xml:space="preserve"> 6186/14, 5852/15,</w:t>
      </w:r>
      <w:r w:rsidR="00B547FD">
        <w:rPr>
          <w:rFonts w:ascii="Garamond" w:hAnsi="Garamond"/>
          <w:sz w:val="26"/>
          <w:szCs w:val="26"/>
        </w:rPr>
        <w:t xml:space="preserve"> 10925/15, 2465/14, 3844/16, 5144/18, 5174/16</w:t>
      </w:r>
      <w:bookmarkStart w:id="0" w:name="_GoBack"/>
      <w:bookmarkEnd w:id="0"/>
      <w:r w:rsidR="006C0B29">
        <w:rPr>
          <w:rFonts w:ascii="Garamond" w:hAnsi="Garamond"/>
          <w:sz w:val="26"/>
          <w:szCs w:val="26"/>
        </w:rPr>
        <w:t>.</w:t>
      </w:r>
    </w:p>
    <w:p w:rsidR="006C0B29" w:rsidRDefault="006C0B2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9,30 in poi si tratteranno le udienze camerali </w:t>
      </w:r>
      <w:r w:rsidR="00B547FD">
        <w:rPr>
          <w:rFonts w:ascii="Garamond" w:hAnsi="Garamond"/>
          <w:sz w:val="26"/>
          <w:szCs w:val="26"/>
        </w:rPr>
        <w:t xml:space="preserve">nn </w:t>
      </w:r>
      <w:r w:rsidR="00996437">
        <w:rPr>
          <w:rFonts w:ascii="Garamond" w:hAnsi="Garamond"/>
          <w:sz w:val="26"/>
          <w:szCs w:val="26"/>
        </w:rPr>
        <w:t xml:space="preserve">289/19, 284/19,  264/19 </w:t>
      </w:r>
      <w:r w:rsidR="003E7F49">
        <w:rPr>
          <w:rFonts w:ascii="Garamond" w:hAnsi="Garamond"/>
          <w:sz w:val="26"/>
          <w:szCs w:val="26"/>
        </w:rPr>
        <w:t>SIGE</w:t>
      </w:r>
      <w:r w:rsidR="00996437">
        <w:rPr>
          <w:rFonts w:ascii="Garamond" w:hAnsi="Garamond"/>
          <w:sz w:val="26"/>
          <w:szCs w:val="26"/>
        </w:rPr>
        <w:t>,</w:t>
      </w:r>
      <w:r w:rsidR="00B547FD">
        <w:rPr>
          <w:rFonts w:ascii="Garamond" w:hAnsi="Garamond"/>
          <w:sz w:val="26"/>
          <w:szCs w:val="26"/>
        </w:rPr>
        <w:t xml:space="preserve"> ed il processo per il quale potrebbe dichiararsi la prescrizione (1140/14).</w:t>
      </w:r>
    </w:p>
    <w:p w:rsidR="003E7F49" w:rsidRPr="003E7F49" w:rsidRDefault="003E7F49" w:rsidP="003E7F4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</w:t>
      </w:r>
      <w:r w:rsidR="005133B8">
        <w:rPr>
          <w:rFonts w:ascii="Garamond" w:hAnsi="Garamond"/>
          <w:sz w:val="26"/>
          <w:szCs w:val="26"/>
        </w:rPr>
        <w:t>9</w:t>
      </w:r>
      <w:r>
        <w:rPr>
          <w:rFonts w:ascii="Garamond" w:hAnsi="Garamond"/>
          <w:sz w:val="26"/>
          <w:szCs w:val="26"/>
        </w:rPr>
        <w:t>,</w:t>
      </w:r>
      <w:r w:rsidR="005133B8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 xml:space="preserve">0 si tratteranno </w:t>
      </w:r>
      <w:r w:rsidRPr="003E7F49">
        <w:rPr>
          <w:rFonts w:ascii="Garamond" w:hAnsi="Garamond"/>
          <w:sz w:val="26"/>
          <w:szCs w:val="26"/>
        </w:rPr>
        <w:t>i processi per i quali è calendarizzata la discussione in relazione ai quali i Difensori preannuncino la particolare brevità della stessa (la discussione è prevista per i processi</w:t>
      </w:r>
      <w:r>
        <w:rPr>
          <w:rFonts w:ascii="Garamond" w:hAnsi="Garamond"/>
          <w:sz w:val="26"/>
          <w:szCs w:val="26"/>
        </w:rPr>
        <w:t xml:space="preserve"> </w:t>
      </w:r>
      <w:r w:rsidR="00B547FD">
        <w:rPr>
          <w:rFonts w:ascii="Garamond" w:hAnsi="Garamond"/>
          <w:sz w:val="26"/>
          <w:szCs w:val="26"/>
        </w:rPr>
        <w:t>4729/14, 3614/19, 8784/14</w:t>
      </w:r>
      <w:r w:rsidRPr="003E7F49">
        <w:rPr>
          <w:rFonts w:ascii="Garamond" w:hAnsi="Garamond"/>
          <w:sz w:val="26"/>
          <w:szCs w:val="26"/>
        </w:rPr>
        <w:t>).</w:t>
      </w:r>
    </w:p>
    <w:p w:rsidR="00E60A8E" w:rsidRPr="004C49B5" w:rsidRDefault="00242C7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seguire </w:t>
      </w:r>
      <w:r w:rsidR="003E7F49">
        <w:rPr>
          <w:rFonts w:ascii="Garamond" w:hAnsi="Garamond"/>
          <w:sz w:val="26"/>
          <w:szCs w:val="26"/>
        </w:rPr>
        <w:t xml:space="preserve">si celebreranno i processi per i quali </w:t>
      </w:r>
      <w:r w:rsidR="00996437">
        <w:rPr>
          <w:rFonts w:ascii="Garamond" w:hAnsi="Garamond"/>
          <w:sz w:val="26"/>
          <w:szCs w:val="26"/>
        </w:rPr>
        <w:t>sia</w:t>
      </w:r>
      <w:r w:rsidR="003E7F49">
        <w:rPr>
          <w:rFonts w:ascii="Garamond" w:hAnsi="Garamond"/>
          <w:sz w:val="26"/>
          <w:szCs w:val="26"/>
        </w:rPr>
        <w:t xml:space="preserve"> possibile attività istruttoria</w:t>
      </w:r>
      <w:r>
        <w:rPr>
          <w:rFonts w:ascii="Garamond" w:hAnsi="Garamond"/>
          <w:sz w:val="26"/>
          <w:szCs w:val="26"/>
        </w:rPr>
        <w:t xml:space="preserve"> secondo</w:t>
      </w:r>
      <w:r w:rsidR="00F0770D">
        <w:rPr>
          <w:rFonts w:ascii="Garamond" w:hAnsi="Garamond"/>
          <w:sz w:val="26"/>
          <w:szCs w:val="26"/>
        </w:rPr>
        <w:t xml:space="preserve"> l’ordine alfabetico con riguardo al cognome dell’imputato (il primo degli imputati ove ve ne sia più di uno così come indicato nel decreto di citazione a giudizio).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L’udienza proseguirà</w:t>
      </w:r>
      <w:r w:rsidR="007B53BF">
        <w:rPr>
          <w:rFonts w:ascii="Garamond" w:hAnsi="Garamond"/>
          <w:sz w:val="26"/>
          <w:szCs w:val="26"/>
        </w:rPr>
        <w:t xml:space="preserve">, </w:t>
      </w:r>
      <w:r w:rsidR="00E62891">
        <w:rPr>
          <w:rFonts w:ascii="Garamond" w:hAnsi="Garamond"/>
          <w:sz w:val="26"/>
          <w:szCs w:val="26"/>
        </w:rPr>
        <w:t>sulla base del medesimo ordine,</w:t>
      </w:r>
      <w:r w:rsidRPr="004C49B5">
        <w:rPr>
          <w:rFonts w:ascii="Garamond" w:hAnsi="Garamond"/>
          <w:sz w:val="26"/>
          <w:szCs w:val="26"/>
        </w:rPr>
        <w:t xml:space="preserve"> con le discussioni afferenti ai processi residui.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</w:t>
      </w:r>
      <w:r w:rsidR="004C49B5" w:rsidRPr="004C49B5">
        <w:rPr>
          <w:rFonts w:ascii="Garamond" w:hAnsi="Garamond"/>
          <w:sz w:val="26"/>
          <w:szCs w:val="26"/>
        </w:rPr>
        <w:t>ascherina e mantenere una dista</w:t>
      </w:r>
      <w:r w:rsidRPr="004C49B5">
        <w:rPr>
          <w:rFonts w:ascii="Garamond" w:hAnsi="Garamond"/>
          <w:sz w:val="26"/>
          <w:szCs w:val="26"/>
        </w:rPr>
        <w:t>nza interpersonale di almeno un metro.</w:t>
      </w:r>
    </w:p>
    <w:p w:rsidR="00E60A8E" w:rsidRPr="004C49B5" w:rsidRDefault="00E60A8E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Si ringrazia anticipatamente per la cortese collaborazione.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 xml:space="preserve">Cordiali saluti </w:t>
      </w:r>
    </w:p>
    <w:p w:rsidR="004C49B5" w:rsidRPr="004C49B5" w:rsidRDefault="004C49B5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dott. Franco Russo Guarro</w:t>
      </w:r>
    </w:p>
    <w:sectPr w:rsidR="004C49B5" w:rsidRPr="004C49B5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A8E"/>
    <w:rsid w:val="000F0B31"/>
    <w:rsid w:val="001214EB"/>
    <w:rsid w:val="00242C7E"/>
    <w:rsid w:val="002E476C"/>
    <w:rsid w:val="003E7F49"/>
    <w:rsid w:val="004C49B5"/>
    <w:rsid w:val="005133B8"/>
    <w:rsid w:val="006C0B29"/>
    <w:rsid w:val="0071699F"/>
    <w:rsid w:val="007B53BF"/>
    <w:rsid w:val="007F28A3"/>
    <w:rsid w:val="00996437"/>
    <w:rsid w:val="009E3771"/>
    <w:rsid w:val="00A37119"/>
    <w:rsid w:val="00B547FD"/>
    <w:rsid w:val="00B643AF"/>
    <w:rsid w:val="00C45029"/>
    <w:rsid w:val="00C645C6"/>
    <w:rsid w:val="00C76C19"/>
    <w:rsid w:val="00DE04B9"/>
    <w:rsid w:val="00E60A8E"/>
    <w:rsid w:val="00E62891"/>
    <w:rsid w:val="00F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C9E1"/>
  <w15:docId w15:val="{9D610B39-552F-4B41-A58F-5A2111AA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7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Franco Russo Guarro</cp:lastModifiedBy>
  <cp:revision>13</cp:revision>
  <cp:lastPrinted>2020-11-02T09:36:00Z</cp:lastPrinted>
  <dcterms:created xsi:type="dcterms:W3CDTF">2020-10-09T17:15:00Z</dcterms:created>
  <dcterms:modified xsi:type="dcterms:W3CDTF">2020-11-02T09:40:00Z</dcterms:modified>
</cp:coreProperties>
</file>