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nessuno dei procedimenti fissati per l’udienza del </w:t>
      </w:r>
      <w:r w:rsidR="005B1788">
        <w:rPr>
          <w:rFonts w:ascii="Garamond" w:hAnsi="Garamond"/>
          <w:sz w:val="26"/>
          <w:szCs w:val="26"/>
        </w:rPr>
        <w:t>26.</w:t>
      </w:r>
      <w:r w:rsidRPr="00C153F4">
        <w:rPr>
          <w:rFonts w:ascii="Garamond" w:hAnsi="Garamond"/>
          <w:sz w:val="26"/>
          <w:szCs w:val="26"/>
        </w:rPr>
        <w:t>03.2021 rientra tra le dette eccezioni e, che quindi la totalità di essi va rinviata ad altra data</w:t>
      </w:r>
      <w:r>
        <w:rPr>
          <w:rFonts w:ascii="Garamond" w:hAnsi="Garamond"/>
          <w:sz w:val="26"/>
          <w:szCs w:val="26"/>
        </w:rPr>
        <w:t xml:space="preserve">; </w:t>
      </w:r>
    </w:p>
    <w:p w:rsidR="004C7199" w:rsidRPr="00C153F4" w:rsidRDefault="004C7199" w:rsidP="004C7199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4C7199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Comunica che i procedimenti recanti </w:t>
      </w:r>
      <w:proofErr w:type="spellStart"/>
      <w:r w:rsidRPr="00C153F4">
        <w:rPr>
          <w:rFonts w:ascii="Garamond" w:hAnsi="Garamond"/>
          <w:sz w:val="26"/>
          <w:szCs w:val="26"/>
        </w:rPr>
        <w:t>n</w:t>
      </w:r>
      <w:r w:rsidR="00E77D84">
        <w:rPr>
          <w:rFonts w:ascii="Garamond" w:hAnsi="Garamond"/>
          <w:sz w:val="26"/>
          <w:szCs w:val="26"/>
        </w:rPr>
        <w:t>n</w:t>
      </w:r>
      <w:proofErr w:type="spellEnd"/>
      <w:r w:rsidR="00E77D84">
        <w:rPr>
          <w:rFonts w:ascii="Garamond" w:hAnsi="Garamond"/>
          <w:sz w:val="26"/>
          <w:szCs w:val="26"/>
        </w:rPr>
        <w:t xml:space="preserve">. </w:t>
      </w:r>
      <w:proofErr w:type="spellStart"/>
      <w:r w:rsidR="00E77D84">
        <w:rPr>
          <w:rFonts w:ascii="Garamond" w:hAnsi="Garamond"/>
          <w:sz w:val="26"/>
          <w:szCs w:val="26"/>
        </w:rPr>
        <w:t>rgnr</w:t>
      </w:r>
      <w:proofErr w:type="spellEnd"/>
      <w:r w:rsidR="00E77D84">
        <w:rPr>
          <w:rFonts w:ascii="Garamond" w:hAnsi="Garamond"/>
          <w:sz w:val="26"/>
          <w:szCs w:val="26"/>
        </w:rPr>
        <w:t xml:space="preserve"> 5758/218, 1709/2016, 6045/2019 e 1412/2016 s</w:t>
      </w:r>
      <w:r w:rsidRPr="00C153F4">
        <w:rPr>
          <w:rFonts w:ascii="Garamond" w:hAnsi="Garamond"/>
          <w:sz w:val="26"/>
          <w:szCs w:val="26"/>
        </w:rPr>
        <w:t xml:space="preserve">aranno </w:t>
      </w:r>
      <w:r w:rsidR="00E77D84">
        <w:rPr>
          <w:rFonts w:ascii="Garamond" w:hAnsi="Garamond"/>
          <w:sz w:val="26"/>
          <w:szCs w:val="26"/>
        </w:rPr>
        <w:t>differiti</w:t>
      </w:r>
      <w:r w:rsidRPr="00C153F4">
        <w:rPr>
          <w:rFonts w:ascii="Garamond" w:hAnsi="Garamond"/>
          <w:sz w:val="26"/>
          <w:szCs w:val="26"/>
        </w:rPr>
        <w:t xml:space="preserve">, con le </w:t>
      </w:r>
      <w:r>
        <w:rPr>
          <w:rFonts w:ascii="Garamond" w:hAnsi="Garamond"/>
          <w:sz w:val="26"/>
          <w:szCs w:val="26"/>
        </w:rPr>
        <w:t>prescritte</w:t>
      </w:r>
      <w:r w:rsidRPr="00C153F4">
        <w:rPr>
          <w:rFonts w:ascii="Garamond" w:hAnsi="Garamond"/>
          <w:sz w:val="26"/>
          <w:szCs w:val="26"/>
        </w:rPr>
        <w:t xml:space="preserve"> </w:t>
      </w:r>
      <w:proofErr w:type="spellStart"/>
      <w:r w:rsidRPr="00C153F4">
        <w:rPr>
          <w:rFonts w:ascii="Garamond" w:hAnsi="Garamond"/>
          <w:sz w:val="26"/>
          <w:szCs w:val="26"/>
        </w:rPr>
        <w:t>rinotifiche</w:t>
      </w:r>
      <w:proofErr w:type="spellEnd"/>
      <w:r>
        <w:rPr>
          <w:rFonts w:ascii="Garamond" w:hAnsi="Garamond"/>
          <w:sz w:val="26"/>
          <w:szCs w:val="26"/>
        </w:rPr>
        <w:t xml:space="preserve"> e comunicazioni</w:t>
      </w:r>
      <w:r w:rsidRPr="00C153F4">
        <w:rPr>
          <w:rFonts w:ascii="Garamond" w:hAnsi="Garamond"/>
          <w:sz w:val="26"/>
          <w:szCs w:val="26"/>
        </w:rPr>
        <w:t xml:space="preserve">, al </w:t>
      </w:r>
      <w:r>
        <w:rPr>
          <w:rFonts w:ascii="Garamond" w:hAnsi="Garamond"/>
          <w:sz w:val="26"/>
          <w:szCs w:val="26"/>
        </w:rPr>
        <w:t>1</w:t>
      </w:r>
      <w:r w:rsidR="00E77D84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 xml:space="preserve"> novembre 2021 (data in cui il P.M. citerà i testi in</w:t>
      </w:r>
      <w:r w:rsidR="00E77D84">
        <w:rPr>
          <w:rFonts w:ascii="Garamond" w:hAnsi="Garamond"/>
          <w:sz w:val="26"/>
          <w:szCs w:val="26"/>
        </w:rPr>
        <w:t>dicati nelle proprie liste</w:t>
      </w:r>
      <w:r w:rsidR="00A730FF">
        <w:rPr>
          <w:rFonts w:ascii="Garamond" w:hAnsi="Garamond"/>
          <w:sz w:val="26"/>
          <w:szCs w:val="26"/>
        </w:rPr>
        <w:t xml:space="preserve">) e </w:t>
      </w:r>
      <w:r w:rsidR="00E77D84">
        <w:rPr>
          <w:rFonts w:ascii="Garamond" w:hAnsi="Garamond"/>
          <w:sz w:val="26"/>
          <w:szCs w:val="26"/>
        </w:rPr>
        <w:t>che quelli</w:t>
      </w:r>
      <w:r w:rsidR="00A730FF">
        <w:rPr>
          <w:rFonts w:ascii="Garamond" w:hAnsi="Garamond"/>
          <w:sz w:val="26"/>
          <w:szCs w:val="26"/>
        </w:rPr>
        <w:t xml:space="preserve"> contraddistinti dai </w:t>
      </w:r>
      <w:proofErr w:type="spellStart"/>
      <w:r w:rsidR="00A730FF">
        <w:rPr>
          <w:rFonts w:ascii="Garamond" w:hAnsi="Garamond"/>
          <w:sz w:val="26"/>
          <w:szCs w:val="26"/>
        </w:rPr>
        <w:t>nn</w:t>
      </w:r>
      <w:proofErr w:type="spellEnd"/>
      <w:r>
        <w:rPr>
          <w:rFonts w:ascii="Garamond" w:hAnsi="Garamond"/>
          <w:sz w:val="26"/>
          <w:szCs w:val="26"/>
        </w:rPr>
        <w:t xml:space="preserve">. </w:t>
      </w:r>
      <w:r w:rsidR="00E77D84">
        <w:rPr>
          <w:rFonts w:ascii="Garamond" w:hAnsi="Garamond"/>
          <w:sz w:val="26"/>
          <w:szCs w:val="26"/>
        </w:rPr>
        <w:t>4279/14 e 8860/2014</w:t>
      </w:r>
      <w:r w:rsidR="00A730FF">
        <w:rPr>
          <w:rFonts w:ascii="Garamond" w:hAnsi="Garamond"/>
          <w:sz w:val="26"/>
          <w:szCs w:val="26"/>
        </w:rPr>
        <w:t xml:space="preserve"> </w:t>
      </w:r>
      <w:proofErr w:type="spellStart"/>
      <w:r w:rsidR="00A730FF">
        <w:rPr>
          <w:rFonts w:ascii="Garamond" w:hAnsi="Garamond"/>
          <w:sz w:val="26"/>
          <w:szCs w:val="26"/>
        </w:rPr>
        <w:t>rgnr</w:t>
      </w:r>
      <w:proofErr w:type="spellEnd"/>
      <w:r w:rsidR="00E77D84">
        <w:rPr>
          <w:rFonts w:ascii="Garamond" w:hAnsi="Garamond"/>
          <w:sz w:val="26"/>
          <w:szCs w:val="26"/>
        </w:rPr>
        <w:t xml:space="preserve"> saranno rinviati</w:t>
      </w:r>
      <w:r w:rsidRPr="00C153F4">
        <w:rPr>
          <w:rFonts w:ascii="Garamond" w:hAnsi="Garamond"/>
          <w:sz w:val="26"/>
          <w:szCs w:val="26"/>
        </w:rPr>
        <w:t xml:space="preserve">, con </w:t>
      </w:r>
      <w:r>
        <w:rPr>
          <w:rFonts w:ascii="Garamond" w:hAnsi="Garamond"/>
          <w:sz w:val="26"/>
          <w:szCs w:val="26"/>
        </w:rPr>
        <w:t xml:space="preserve">le </w:t>
      </w:r>
      <w:r w:rsidRPr="00C153F4">
        <w:rPr>
          <w:rFonts w:ascii="Garamond" w:hAnsi="Garamond"/>
          <w:sz w:val="26"/>
          <w:szCs w:val="26"/>
        </w:rPr>
        <w:t>stesse modalità ed i medesimi</w:t>
      </w:r>
      <w:r>
        <w:rPr>
          <w:rFonts w:ascii="Garamond" w:hAnsi="Garamond"/>
          <w:sz w:val="26"/>
          <w:szCs w:val="26"/>
        </w:rPr>
        <w:t xml:space="preserve"> adempimenti, </w:t>
      </w:r>
      <w:r w:rsidR="00E77D84">
        <w:rPr>
          <w:rFonts w:ascii="Garamond" w:hAnsi="Garamond"/>
          <w:sz w:val="26"/>
          <w:szCs w:val="26"/>
        </w:rPr>
        <w:t>rispettivamente, al 12.11.2021 ed al 16.07.2021</w:t>
      </w:r>
    </w:p>
    <w:p w:rsidR="004C7199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4C7199" w:rsidRPr="00C153F4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C7199" w:rsidRDefault="004C7199" w:rsidP="004C7199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7199"/>
    <w:rsid w:val="001214EB"/>
    <w:rsid w:val="00284A06"/>
    <w:rsid w:val="002E476C"/>
    <w:rsid w:val="004C7199"/>
    <w:rsid w:val="005B1788"/>
    <w:rsid w:val="00666971"/>
    <w:rsid w:val="0071699F"/>
    <w:rsid w:val="007B7AF8"/>
    <w:rsid w:val="00A730FF"/>
    <w:rsid w:val="00C45029"/>
    <w:rsid w:val="00C645C6"/>
    <w:rsid w:val="00C76C19"/>
    <w:rsid w:val="00D1388D"/>
    <w:rsid w:val="00E7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2021-03-15T15:39:00Z</dcterms:created>
  <dcterms:modified xsi:type="dcterms:W3CDTF">2021-03-24T11:46:00Z</dcterms:modified>
</cp:coreProperties>
</file>