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99" w:rsidRDefault="004C7199" w:rsidP="004C71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C7199" w:rsidRDefault="004C7199" w:rsidP="004C71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C7199" w:rsidRPr="00C153F4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Presidente del III Collegio;</w:t>
      </w:r>
    </w:p>
    <w:p w:rsidR="004C7199" w:rsidRPr="00C153F4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Pr="00C153F4">
        <w:rPr>
          <w:rFonts w:ascii="Garamond" w:hAnsi="Garamond"/>
          <w:sz w:val="26"/>
          <w:szCs w:val="26"/>
        </w:rPr>
        <w:t>11 e 12 marzo 2021, che dispongono il rinvio fuori udienza di tutti i procedimenti penali, fatta eccezione per quelli rientranti nelle tipologie espressamente indicate;</w:t>
      </w:r>
    </w:p>
    <w:p w:rsidR="004C7199" w:rsidRPr="00C153F4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che nessuno dei procedimenti fissati per l’udienza del </w:t>
      </w:r>
      <w:r>
        <w:rPr>
          <w:rFonts w:ascii="Garamond" w:hAnsi="Garamond"/>
          <w:sz w:val="26"/>
          <w:szCs w:val="26"/>
        </w:rPr>
        <w:t>19</w:t>
      </w:r>
      <w:r w:rsidRPr="00C153F4">
        <w:rPr>
          <w:rFonts w:ascii="Garamond" w:hAnsi="Garamond"/>
          <w:sz w:val="26"/>
          <w:szCs w:val="26"/>
        </w:rPr>
        <w:t>.03.2021 rientra tra le dette eccezioni e, che quindi la totalità di essi va rinviata ad altra data</w:t>
      </w:r>
      <w:r>
        <w:rPr>
          <w:rFonts w:ascii="Garamond" w:hAnsi="Garamond"/>
          <w:sz w:val="26"/>
          <w:szCs w:val="26"/>
        </w:rPr>
        <w:t xml:space="preserve">; </w:t>
      </w:r>
    </w:p>
    <w:p w:rsidR="004C7199" w:rsidRPr="00C153F4" w:rsidRDefault="004C7199" w:rsidP="004C7199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4C7199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Comunica che i procedimenti recanti n</w:t>
      </w:r>
      <w:r>
        <w:rPr>
          <w:rFonts w:ascii="Garamond" w:hAnsi="Garamond"/>
          <w:sz w:val="26"/>
          <w:szCs w:val="26"/>
        </w:rPr>
        <w:t>.</w:t>
      </w:r>
      <w:r w:rsidRPr="00C153F4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4860/16, 3836/18 e 584/18 </w:t>
      </w:r>
      <w:r w:rsidRPr="00C153F4">
        <w:rPr>
          <w:rFonts w:ascii="Garamond" w:hAnsi="Garamond"/>
          <w:sz w:val="26"/>
          <w:szCs w:val="26"/>
        </w:rPr>
        <w:t xml:space="preserve">saranno rinviati, con le </w:t>
      </w:r>
      <w:r>
        <w:rPr>
          <w:rFonts w:ascii="Garamond" w:hAnsi="Garamond"/>
          <w:sz w:val="26"/>
          <w:szCs w:val="26"/>
        </w:rPr>
        <w:t>prescritte</w:t>
      </w:r>
      <w:r w:rsidRPr="00C153F4">
        <w:rPr>
          <w:rFonts w:ascii="Garamond" w:hAnsi="Garamond"/>
          <w:sz w:val="26"/>
          <w:szCs w:val="26"/>
        </w:rPr>
        <w:t xml:space="preserve"> </w:t>
      </w:r>
      <w:proofErr w:type="spellStart"/>
      <w:r w:rsidRPr="00C153F4">
        <w:rPr>
          <w:rFonts w:ascii="Garamond" w:hAnsi="Garamond"/>
          <w:sz w:val="26"/>
          <w:szCs w:val="26"/>
        </w:rPr>
        <w:t>rinotifiche</w:t>
      </w:r>
      <w:proofErr w:type="spellEnd"/>
      <w:r>
        <w:rPr>
          <w:rFonts w:ascii="Garamond" w:hAnsi="Garamond"/>
          <w:sz w:val="26"/>
          <w:szCs w:val="26"/>
        </w:rPr>
        <w:t xml:space="preserve"> e comunicazioni</w:t>
      </w:r>
      <w:r w:rsidRPr="00C153F4">
        <w:rPr>
          <w:rFonts w:ascii="Garamond" w:hAnsi="Garamond"/>
          <w:sz w:val="26"/>
          <w:szCs w:val="26"/>
        </w:rPr>
        <w:t xml:space="preserve">, al </w:t>
      </w:r>
      <w:r>
        <w:rPr>
          <w:rFonts w:ascii="Garamond" w:hAnsi="Garamond"/>
          <w:sz w:val="26"/>
          <w:szCs w:val="26"/>
        </w:rPr>
        <w:t>12 novembre 2021 (data in cui il P.M. citerà i testi indicati nelle proprie liste), e che quello contraddistinto dal n. 4065/17 sarà differito</w:t>
      </w:r>
      <w:r w:rsidRPr="00C153F4">
        <w:rPr>
          <w:rFonts w:ascii="Garamond" w:hAnsi="Garamond"/>
          <w:sz w:val="26"/>
          <w:szCs w:val="26"/>
        </w:rPr>
        <w:t xml:space="preserve">, con </w:t>
      </w:r>
      <w:r>
        <w:rPr>
          <w:rFonts w:ascii="Garamond" w:hAnsi="Garamond"/>
          <w:sz w:val="26"/>
          <w:szCs w:val="26"/>
        </w:rPr>
        <w:t xml:space="preserve">le </w:t>
      </w:r>
      <w:r w:rsidRPr="00C153F4">
        <w:rPr>
          <w:rFonts w:ascii="Garamond" w:hAnsi="Garamond"/>
          <w:sz w:val="26"/>
          <w:szCs w:val="26"/>
        </w:rPr>
        <w:t>stesse modalità ed i medesimi</w:t>
      </w:r>
      <w:r>
        <w:rPr>
          <w:rFonts w:ascii="Garamond" w:hAnsi="Garamond"/>
          <w:sz w:val="26"/>
          <w:szCs w:val="26"/>
        </w:rPr>
        <w:t xml:space="preserve"> adempimenti, al 4.06.2021 ore 11,00.</w:t>
      </w:r>
    </w:p>
    <w:p w:rsidR="004C7199" w:rsidRDefault="004C7199" w:rsidP="004C719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4C7199" w:rsidRPr="00C153F4" w:rsidRDefault="004C7199" w:rsidP="004C719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4C7199" w:rsidRDefault="004C7199" w:rsidP="004C7199">
      <w:pPr>
        <w:jc w:val="center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7199"/>
    <w:rsid w:val="001214EB"/>
    <w:rsid w:val="002E476C"/>
    <w:rsid w:val="004C7199"/>
    <w:rsid w:val="0071699F"/>
    <w:rsid w:val="00C45029"/>
    <w:rsid w:val="00C645C6"/>
    <w:rsid w:val="00C76C19"/>
    <w:rsid w:val="00D1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2021-03-15T15:39:00Z</dcterms:created>
  <dcterms:modified xsi:type="dcterms:W3CDTF">2021-03-15T15:39:00Z</dcterms:modified>
</cp:coreProperties>
</file>