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97" w:rsidRDefault="00F46DA0" w:rsidP="00120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Giudice, dott.ssa Laura Speranza,</w:t>
      </w:r>
    </w:p>
    <w:p w:rsidR="00F46DA0" w:rsidRPr="00F46DA0" w:rsidRDefault="00F46DA0" w:rsidP="00F46D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visto</w:t>
      </w:r>
      <w:proofErr w:type="gramEnd"/>
      <w:r w:rsidRPr="00F46DA0">
        <w:rPr>
          <w:rFonts w:ascii="Times New Roman" w:hAnsi="Times New Roman" w:cs="Times New Roman"/>
          <w:sz w:val="24"/>
          <w:szCs w:val="24"/>
        </w:rPr>
        <w:t xml:space="preserve"> il decreto del Presidente del Tribunale del 22.04.2021, n.36, disciplinante lo svolgimento dell’attività </w:t>
      </w:r>
      <w:r>
        <w:rPr>
          <w:rFonts w:ascii="Times New Roman" w:hAnsi="Times New Roman" w:cs="Times New Roman"/>
          <w:sz w:val="24"/>
          <w:szCs w:val="24"/>
        </w:rPr>
        <w:t>giudiziaria</w:t>
      </w:r>
      <w:r w:rsidRPr="00F46DA0">
        <w:rPr>
          <w:rFonts w:ascii="Times New Roman" w:hAnsi="Times New Roman" w:cs="Times New Roman"/>
          <w:sz w:val="24"/>
          <w:szCs w:val="24"/>
        </w:rPr>
        <w:t xml:space="preserve"> per il periodo compreso fra il 22.04.2020 e il 29.05.2020, </w:t>
      </w:r>
      <w:r>
        <w:rPr>
          <w:rFonts w:ascii="Times New Roman" w:hAnsi="Times New Roman" w:cs="Times New Roman"/>
          <w:sz w:val="24"/>
          <w:szCs w:val="24"/>
        </w:rPr>
        <w:t>adottato in seguito alla</w:t>
      </w:r>
      <w:r w:rsidRPr="00F46DA0">
        <w:rPr>
          <w:rFonts w:ascii="Times New Roman" w:hAnsi="Times New Roman" w:cs="Times New Roman"/>
          <w:sz w:val="24"/>
          <w:szCs w:val="24"/>
        </w:rPr>
        <w:t xml:space="preserve"> normativa emergenziale emanata per far fronte alla terza ondata epidemica di Covid-19;</w:t>
      </w:r>
    </w:p>
    <w:p w:rsidR="00F46DA0" w:rsidRDefault="00F46DA0" w:rsidP="00F46D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il predetto decreto ha fissato un limite massimo di n. 25 processi da trattare con riguardo a quelli pendenti dinanzi al Tribunale in composizione monocratica;</w:t>
      </w:r>
    </w:p>
    <w:p w:rsidR="00B314E4" w:rsidRDefault="00F46DA0" w:rsidP="00B3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il decreto emanato dal Presidente della Sezione Penale in data 22.04.2021 con il quale sono stati specificati i </w:t>
      </w:r>
      <w:r w:rsidR="00B314E4">
        <w:rPr>
          <w:rFonts w:ascii="Times New Roman" w:hAnsi="Times New Roman" w:cs="Times New Roman"/>
          <w:sz w:val="24"/>
          <w:szCs w:val="24"/>
        </w:rPr>
        <w:t>criteri di priorità nella</w:t>
      </w:r>
      <w:r w:rsidRPr="00F46DA0">
        <w:rPr>
          <w:rFonts w:ascii="Times New Roman" w:hAnsi="Times New Roman" w:cs="Times New Roman"/>
          <w:sz w:val="24"/>
          <w:szCs w:val="24"/>
        </w:rPr>
        <w:t xml:space="preserve"> trattazione dei singoli procedimenti nell’ambito di ciascun</w:t>
      </w:r>
      <w:r w:rsidR="00B314E4">
        <w:rPr>
          <w:rFonts w:ascii="Times New Roman" w:hAnsi="Times New Roman" w:cs="Times New Roman"/>
          <w:sz w:val="24"/>
          <w:szCs w:val="24"/>
        </w:rPr>
        <w:t>a</w:t>
      </w:r>
      <w:r w:rsidRPr="00F46DA0">
        <w:rPr>
          <w:rFonts w:ascii="Times New Roman" w:hAnsi="Times New Roman" w:cs="Times New Roman"/>
          <w:sz w:val="24"/>
          <w:szCs w:val="24"/>
        </w:rPr>
        <w:t xml:space="preserve"> udienza</w:t>
      </w:r>
      <w:r w:rsidR="00B314E4">
        <w:rPr>
          <w:rFonts w:ascii="Times New Roman" w:hAnsi="Times New Roman" w:cs="Times New Roman"/>
          <w:sz w:val="24"/>
          <w:szCs w:val="24"/>
        </w:rPr>
        <w:t xml:space="preserve"> (processi </w:t>
      </w:r>
      <w:r w:rsidR="00B314E4" w:rsidRPr="00B314E4">
        <w:rPr>
          <w:rFonts w:ascii="Times New Roman" w:hAnsi="Times New Roman" w:cs="Times New Roman"/>
          <w:sz w:val="24"/>
          <w:szCs w:val="24"/>
        </w:rPr>
        <w:t>per cui è prevista la prima udienza in cui non vi è l’escussione di testi;</w:t>
      </w:r>
      <w:r w:rsidR="00B314E4">
        <w:rPr>
          <w:rFonts w:ascii="Times New Roman" w:hAnsi="Times New Roman" w:cs="Times New Roman"/>
          <w:sz w:val="24"/>
          <w:szCs w:val="24"/>
        </w:rPr>
        <w:t xml:space="preserve"> </w:t>
      </w:r>
      <w:r w:rsidR="00B314E4" w:rsidRPr="00B314E4">
        <w:rPr>
          <w:rFonts w:ascii="Times New Roman" w:hAnsi="Times New Roman" w:cs="Times New Roman"/>
          <w:sz w:val="24"/>
          <w:szCs w:val="24"/>
        </w:rPr>
        <w:t>per cui è prevista la  sola discussione;</w:t>
      </w:r>
      <w:r w:rsidR="00B314E4">
        <w:rPr>
          <w:rFonts w:ascii="Times New Roman" w:hAnsi="Times New Roman" w:cs="Times New Roman"/>
          <w:sz w:val="24"/>
          <w:szCs w:val="24"/>
        </w:rPr>
        <w:t xml:space="preserve"> </w:t>
      </w:r>
      <w:r w:rsidR="00B314E4" w:rsidRPr="00B314E4">
        <w:rPr>
          <w:rFonts w:ascii="Times New Roman" w:hAnsi="Times New Roman" w:cs="Times New Roman"/>
          <w:sz w:val="24"/>
          <w:szCs w:val="24"/>
        </w:rPr>
        <w:t>con imputati  sottoposti a misura cautelare sia detentiva che coercitiva ovvero a misura di sicurezza detentiva e non detentiva;</w:t>
      </w:r>
      <w:r w:rsidR="00B314E4">
        <w:rPr>
          <w:rFonts w:ascii="Times New Roman" w:hAnsi="Times New Roman" w:cs="Times New Roman"/>
          <w:sz w:val="24"/>
          <w:szCs w:val="24"/>
        </w:rPr>
        <w:t xml:space="preserve"> </w:t>
      </w:r>
      <w:r w:rsidR="00B314E4" w:rsidRPr="00B314E4">
        <w:rPr>
          <w:rFonts w:ascii="Times New Roman" w:hAnsi="Times New Roman" w:cs="Times New Roman"/>
          <w:sz w:val="24"/>
          <w:szCs w:val="24"/>
        </w:rPr>
        <w:t>per reati pros</w:t>
      </w:r>
      <w:r w:rsidR="00B314E4">
        <w:rPr>
          <w:rFonts w:ascii="Times New Roman" w:hAnsi="Times New Roman" w:cs="Times New Roman"/>
          <w:sz w:val="24"/>
          <w:szCs w:val="24"/>
        </w:rPr>
        <w:t>simi alla prescrizione con parte</w:t>
      </w:r>
      <w:r w:rsidR="00B314E4" w:rsidRPr="00B314E4">
        <w:rPr>
          <w:rFonts w:ascii="Times New Roman" w:hAnsi="Times New Roman" w:cs="Times New Roman"/>
          <w:sz w:val="24"/>
          <w:szCs w:val="24"/>
        </w:rPr>
        <w:t xml:space="preserve"> civile costituita;</w:t>
      </w:r>
      <w:r w:rsidR="00B314E4">
        <w:rPr>
          <w:rFonts w:ascii="Times New Roman" w:hAnsi="Times New Roman" w:cs="Times New Roman"/>
          <w:sz w:val="24"/>
          <w:szCs w:val="24"/>
        </w:rPr>
        <w:t xml:space="preserve"> con p</w:t>
      </w:r>
      <w:r w:rsidR="00B314E4" w:rsidRPr="00B314E4">
        <w:rPr>
          <w:rFonts w:ascii="Times New Roman" w:hAnsi="Times New Roman" w:cs="Times New Roman"/>
          <w:sz w:val="24"/>
          <w:szCs w:val="24"/>
        </w:rPr>
        <w:t>arte civile la cui istruttoria sia prossima alla conclusione con escussione di solo 1 o 2 testi;</w:t>
      </w:r>
      <w:r w:rsidR="00B314E4">
        <w:rPr>
          <w:rFonts w:ascii="Times New Roman" w:hAnsi="Times New Roman" w:cs="Times New Roman"/>
          <w:sz w:val="24"/>
          <w:szCs w:val="24"/>
        </w:rPr>
        <w:t xml:space="preserve"> </w:t>
      </w:r>
      <w:r w:rsidR="00B314E4" w:rsidRPr="00B314E4">
        <w:rPr>
          <w:rFonts w:ascii="Times New Roman" w:hAnsi="Times New Roman" w:cs="Times New Roman"/>
          <w:sz w:val="24"/>
          <w:szCs w:val="24"/>
        </w:rPr>
        <w:t>definibili con riti alternativi o per oblazione;</w:t>
      </w:r>
      <w:r w:rsidR="00B314E4">
        <w:rPr>
          <w:rFonts w:ascii="Times New Roman" w:hAnsi="Times New Roman" w:cs="Times New Roman"/>
          <w:sz w:val="24"/>
          <w:szCs w:val="24"/>
        </w:rPr>
        <w:t xml:space="preserve"> incidenti di esecuzione);</w:t>
      </w:r>
    </w:p>
    <w:p w:rsidR="00F46DA0" w:rsidRDefault="00B314E4" w:rsidP="00F46D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tuttavia, che il decreto summenzionato consente comunque ai singoli magistrati, </w:t>
      </w:r>
      <w:r w:rsidR="00F46DA0" w:rsidRPr="00F46DA0">
        <w:rPr>
          <w:rFonts w:ascii="Times New Roman" w:hAnsi="Times New Roman" w:cs="Times New Roman"/>
          <w:sz w:val="24"/>
          <w:szCs w:val="24"/>
        </w:rPr>
        <w:t xml:space="preserve"> ove risulti assolutamente necessario ed improrogabile, </w:t>
      </w:r>
      <w:r>
        <w:rPr>
          <w:rFonts w:ascii="Times New Roman" w:hAnsi="Times New Roman" w:cs="Times New Roman"/>
          <w:sz w:val="24"/>
          <w:szCs w:val="24"/>
        </w:rPr>
        <w:t>la trattazione</w:t>
      </w:r>
      <w:r w:rsidR="00F46DA0" w:rsidRPr="00F46DA0">
        <w:rPr>
          <w:rFonts w:ascii="Times New Roman" w:hAnsi="Times New Roman" w:cs="Times New Roman"/>
          <w:sz w:val="24"/>
          <w:szCs w:val="24"/>
        </w:rPr>
        <w:t xml:space="preserve"> anche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46DA0" w:rsidRPr="00F46DA0">
        <w:rPr>
          <w:rFonts w:ascii="Times New Roman" w:hAnsi="Times New Roman" w:cs="Times New Roman"/>
          <w:sz w:val="24"/>
          <w:szCs w:val="24"/>
        </w:rPr>
        <w:t>procedimenti penali che esulino dai predetti criteri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DA0" w:rsidRDefault="00B314E4" w:rsidP="00C2417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>
        <w:rPr>
          <w:rFonts w:ascii="Times New Roman" w:hAnsi="Times New Roman" w:cs="Times New Roman"/>
          <w:sz w:val="24"/>
          <w:szCs w:val="24"/>
        </w:rPr>
        <w:t>, pertanto, che in conformità ai decreti predetti, lo schema organizzativo dell’udienza del 27.04.2021 viene così di seguito predisposto:</w:t>
      </w:r>
    </w:p>
    <w:p w:rsidR="004A4654" w:rsidRDefault="004430E8" w:rsidP="00120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</w:t>
      </w:r>
      <w:r w:rsidR="00082E97">
        <w:rPr>
          <w:rFonts w:ascii="Times New Roman" w:hAnsi="Times New Roman" w:cs="Times New Roman"/>
          <w:b/>
          <w:sz w:val="24"/>
          <w:szCs w:val="24"/>
        </w:rPr>
        <w:t>, ore 9,30-10,15</w:t>
      </w:r>
    </w:p>
    <w:p w:rsidR="008B02A0" w:rsidRDefault="00120103" w:rsidP="00082E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2360/2017 </w:t>
      </w:r>
    </w:p>
    <w:p w:rsidR="004430E8" w:rsidRDefault="00A40CF3" w:rsidP="00082E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4430E8">
        <w:rPr>
          <w:rFonts w:ascii="Times New Roman" w:hAnsi="Times New Roman" w:cs="Times New Roman"/>
          <w:sz w:val="24"/>
          <w:szCs w:val="24"/>
        </w:rPr>
        <w:t xml:space="preserve">3/2020 </w:t>
      </w:r>
    </w:p>
    <w:p w:rsidR="004C770D" w:rsidRDefault="004C770D" w:rsidP="00082E9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70D">
        <w:rPr>
          <w:rFonts w:ascii="Times New Roman" w:hAnsi="Times New Roman" w:cs="Times New Roman"/>
          <w:sz w:val="24"/>
          <w:szCs w:val="24"/>
        </w:rPr>
        <w:t xml:space="preserve">R.G.N.R. 7119/2013 </w:t>
      </w:r>
    </w:p>
    <w:p w:rsidR="00CC3A92" w:rsidRDefault="00EF370C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1306/2018 </w:t>
      </w:r>
    </w:p>
    <w:p w:rsidR="00CC3A92" w:rsidRPr="00CC3A92" w:rsidRDefault="00CC3A92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A92">
        <w:rPr>
          <w:rFonts w:ascii="Times New Roman" w:hAnsi="Times New Roman" w:cs="Times New Roman"/>
          <w:sz w:val="24"/>
          <w:szCs w:val="24"/>
        </w:rPr>
        <w:t xml:space="preserve">R.G.N.R. 8282/2014 </w:t>
      </w:r>
    </w:p>
    <w:p w:rsidR="00C402EE" w:rsidRDefault="00C402EE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6064/2018 </w:t>
      </w:r>
    </w:p>
    <w:p w:rsidR="009F4B5F" w:rsidRDefault="009F4B5F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4405/2018 </w:t>
      </w:r>
    </w:p>
    <w:p w:rsidR="006C29E0" w:rsidRDefault="006C29E0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4929/2018 </w:t>
      </w:r>
    </w:p>
    <w:p w:rsidR="00082E97" w:rsidRPr="00082E97" w:rsidRDefault="001C2E45" w:rsidP="00082E9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190/2018 </w:t>
      </w:r>
    </w:p>
    <w:p w:rsidR="004430E8" w:rsidRPr="00082E97" w:rsidRDefault="00082E97" w:rsidP="00082E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</w:t>
      </w:r>
      <w:r w:rsidR="00B314E4">
        <w:rPr>
          <w:rFonts w:ascii="Times New Roman" w:hAnsi="Times New Roman" w:cs="Times New Roman"/>
          <w:b/>
          <w:sz w:val="24"/>
          <w:szCs w:val="24"/>
        </w:rPr>
        <w:t>si da trattare, ore 10,15-10,45</w:t>
      </w:r>
    </w:p>
    <w:p w:rsidR="00082E97" w:rsidRPr="00082E97" w:rsidRDefault="006D32B6" w:rsidP="004430E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2E97">
        <w:rPr>
          <w:rFonts w:ascii="Times New Roman" w:hAnsi="Times New Roman" w:cs="Times New Roman"/>
          <w:sz w:val="24"/>
          <w:szCs w:val="24"/>
        </w:rPr>
        <w:t xml:space="preserve">R.G.N.R. 616/2017 </w:t>
      </w:r>
    </w:p>
    <w:p w:rsidR="00BE1934" w:rsidRPr="00082E97" w:rsidRDefault="00BE1934" w:rsidP="004430E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82E97">
        <w:rPr>
          <w:rFonts w:ascii="Times New Roman" w:hAnsi="Times New Roman" w:cs="Times New Roman"/>
          <w:sz w:val="24"/>
          <w:szCs w:val="24"/>
        </w:rPr>
        <w:t xml:space="preserve">R.G.N.R. 5405/2013 </w:t>
      </w:r>
    </w:p>
    <w:p w:rsidR="00082E97" w:rsidRDefault="001C2E45" w:rsidP="00082E9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5445/2013 </w:t>
      </w:r>
    </w:p>
    <w:p w:rsidR="00082E97" w:rsidRDefault="001C2E45" w:rsidP="001C2E4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2E97">
        <w:rPr>
          <w:rFonts w:ascii="Times New Roman" w:hAnsi="Times New Roman" w:cs="Times New Roman"/>
          <w:sz w:val="24"/>
          <w:szCs w:val="24"/>
        </w:rPr>
        <w:t xml:space="preserve">R.G.N.R. 5944/2012 </w:t>
      </w:r>
    </w:p>
    <w:p w:rsidR="00082E97" w:rsidRPr="00C24179" w:rsidRDefault="00082E97" w:rsidP="00082E9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4558/2013</w:t>
      </w:r>
      <w:r w:rsidR="001C2E45" w:rsidRPr="00082E97">
        <w:rPr>
          <w:rFonts w:ascii="Times New Roman" w:hAnsi="Times New Roman" w:cs="Times New Roman"/>
          <w:sz w:val="24"/>
          <w:szCs w:val="24"/>
        </w:rPr>
        <w:t xml:space="preserve"> </w:t>
      </w:r>
      <w:r w:rsidR="001C2E45" w:rsidRPr="001C2E45">
        <w:t xml:space="preserve"> </w:t>
      </w:r>
    </w:p>
    <w:p w:rsidR="00C24179" w:rsidRPr="00C24179" w:rsidRDefault="00C24179" w:rsidP="00C24179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179">
        <w:rPr>
          <w:rFonts w:ascii="Times New Roman" w:hAnsi="Times New Roman" w:cs="Times New Roman"/>
          <w:sz w:val="24"/>
          <w:szCs w:val="24"/>
        </w:rPr>
        <w:t xml:space="preserve">R.G.N.R. 1059/2017 </w:t>
      </w:r>
    </w:p>
    <w:p w:rsidR="004430E8" w:rsidRPr="00082E97" w:rsidRDefault="00082E97" w:rsidP="00082E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10,45-11,30</w:t>
      </w:r>
    </w:p>
    <w:p w:rsidR="002B6A1D" w:rsidRDefault="002B6A1D" w:rsidP="00082E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B6A1D">
        <w:rPr>
          <w:rFonts w:ascii="Times New Roman" w:hAnsi="Times New Roman" w:cs="Times New Roman"/>
          <w:sz w:val="24"/>
          <w:szCs w:val="24"/>
        </w:rPr>
        <w:t xml:space="preserve">R.G.N.R. 3946/2018 </w:t>
      </w:r>
    </w:p>
    <w:p w:rsidR="00E31BF0" w:rsidRPr="00C24179" w:rsidRDefault="006D32B6" w:rsidP="00082E9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4166/2014</w:t>
      </w:r>
      <w:r w:rsidRPr="006D32B6">
        <w:t xml:space="preserve"> </w:t>
      </w:r>
    </w:p>
    <w:p w:rsidR="00C24179" w:rsidRPr="00C24179" w:rsidRDefault="00C24179" w:rsidP="00C2417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4179">
        <w:rPr>
          <w:rFonts w:ascii="Times New Roman" w:hAnsi="Times New Roman" w:cs="Times New Roman"/>
          <w:sz w:val="24"/>
          <w:szCs w:val="24"/>
        </w:rPr>
        <w:t xml:space="preserve">R.G.N.R. 8046/2014 </w:t>
      </w:r>
    </w:p>
    <w:p w:rsidR="00C24179" w:rsidRDefault="00C24179" w:rsidP="00C24179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2E97" w:rsidRDefault="00082E97" w:rsidP="00082E97">
      <w:pPr>
        <w:rPr>
          <w:rFonts w:ascii="Times New Roman" w:hAnsi="Times New Roman" w:cs="Times New Roman"/>
          <w:sz w:val="24"/>
          <w:szCs w:val="24"/>
        </w:rPr>
      </w:pPr>
    </w:p>
    <w:p w:rsidR="00082E97" w:rsidRPr="00082E97" w:rsidRDefault="00082E97" w:rsidP="00082E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 xml:space="preserve">Processi </w:t>
      </w:r>
      <w:r w:rsidRPr="00082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che saranno oggetto di rinvio d’ufficio in udienza, ore 11,30-12,00: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CF3">
        <w:rPr>
          <w:rFonts w:ascii="Times New Roman" w:hAnsi="Times New Roman" w:cs="Times New Roman"/>
          <w:sz w:val="24"/>
          <w:szCs w:val="24"/>
        </w:rPr>
        <w:t xml:space="preserve">R.G.N.R. 3431/2016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CF3">
        <w:rPr>
          <w:rFonts w:ascii="Times New Roman" w:hAnsi="Times New Roman" w:cs="Times New Roman"/>
          <w:sz w:val="24"/>
          <w:szCs w:val="24"/>
        </w:rPr>
        <w:t xml:space="preserve">R.G.N.R. 1779/2017 </w:t>
      </w:r>
    </w:p>
    <w:p w:rsidR="00082E97" w:rsidRPr="00395398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5398">
        <w:rPr>
          <w:rFonts w:ascii="Times New Roman" w:hAnsi="Times New Roman" w:cs="Times New Roman"/>
          <w:sz w:val="24"/>
          <w:szCs w:val="24"/>
        </w:rPr>
        <w:t xml:space="preserve">R.G.N.R. 8615/2014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A1D">
        <w:rPr>
          <w:rFonts w:ascii="Times New Roman" w:hAnsi="Times New Roman" w:cs="Times New Roman"/>
          <w:sz w:val="24"/>
          <w:szCs w:val="24"/>
        </w:rPr>
        <w:t xml:space="preserve">R.G.N.R. 5078/2017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0B8C">
        <w:rPr>
          <w:rFonts w:ascii="Times New Roman" w:hAnsi="Times New Roman" w:cs="Times New Roman"/>
          <w:sz w:val="24"/>
          <w:szCs w:val="24"/>
        </w:rPr>
        <w:t>R.G.N.R. 41</w:t>
      </w:r>
      <w:r>
        <w:rPr>
          <w:rFonts w:ascii="Times New Roman" w:hAnsi="Times New Roman" w:cs="Times New Roman"/>
          <w:sz w:val="24"/>
          <w:szCs w:val="24"/>
        </w:rPr>
        <w:t xml:space="preserve">60/2017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3659/2018 </w:t>
      </w:r>
    </w:p>
    <w:p w:rsidR="00082E97" w:rsidRPr="00585521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5521">
        <w:rPr>
          <w:rFonts w:ascii="Times New Roman" w:hAnsi="Times New Roman" w:cs="Times New Roman"/>
          <w:sz w:val="24"/>
          <w:szCs w:val="24"/>
        </w:rPr>
        <w:t xml:space="preserve">R.G.N.R. 2194/2016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B5F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2864/2017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26D0">
        <w:rPr>
          <w:rFonts w:ascii="Times New Roman" w:hAnsi="Times New Roman" w:cs="Times New Roman"/>
          <w:sz w:val="24"/>
          <w:szCs w:val="24"/>
        </w:rPr>
        <w:t xml:space="preserve">R.G.N.R. 5989/2015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2857/2017</w:t>
      </w:r>
      <w:r w:rsidRPr="007275A1">
        <w:t xml:space="preserve">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75A1">
        <w:rPr>
          <w:rFonts w:ascii="Times New Roman" w:hAnsi="Times New Roman" w:cs="Times New Roman"/>
          <w:sz w:val="24"/>
          <w:szCs w:val="24"/>
        </w:rPr>
        <w:t xml:space="preserve">R.G.N.R. 806/2018 </w:t>
      </w:r>
    </w:p>
    <w:p w:rsidR="00082E97" w:rsidRDefault="00082E97" w:rsidP="00082E9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398">
        <w:rPr>
          <w:rFonts w:ascii="Times New Roman" w:hAnsi="Times New Roman" w:cs="Times New Roman"/>
          <w:sz w:val="24"/>
          <w:szCs w:val="24"/>
        </w:rPr>
        <w:t xml:space="preserve">R.G.N.R. 8369/2015 </w:t>
      </w:r>
    </w:p>
    <w:p w:rsidR="00082E97" w:rsidRPr="00C32D4E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2D4E">
        <w:rPr>
          <w:rFonts w:ascii="Times New Roman" w:hAnsi="Times New Roman" w:cs="Times New Roman"/>
          <w:sz w:val="24"/>
          <w:szCs w:val="24"/>
        </w:rPr>
        <w:t xml:space="preserve">R.G.N.R. 5240/2013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2D4E">
        <w:rPr>
          <w:rFonts w:ascii="Times New Roman" w:hAnsi="Times New Roman" w:cs="Times New Roman"/>
          <w:sz w:val="24"/>
          <w:szCs w:val="24"/>
        </w:rPr>
        <w:t xml:space="preserve">R.G.N.R. 2273/2018 </w:t>
      </w:r>
    </w:p>
    <w:p w:rsidR="00082E97" w:rsidRDefault="00082E97" w:rsidP="00082E9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32D4E">
        <w:rPr>
          <w:rFonts w:ascii="Times New Roman" w:hAnsi="Times New Roman" w:cs="Times New Roman"/>
          <w:sz w:val="24"/>
          <w:szCs w:val="24"/>
        </w:rPr>
        <w:t xml:space="preserve">R.G.N.R. 5559/2018 </w:t>
      </w:r>
    </w:p>
    <w:p w:rsidR="00082E97" w:rsidRPr="00082E97" w:rsidRDefault="00082E97" w:rsidP="00082E9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12,00 fino al termine dell’udienza:</w:t>
      </w:r>
    </w:p>
    <w:p w:rsidR="004A5091" w:rsidRDefault="004A5091" w:rsidP="00082E9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091">
        <w:rPr>
          <w:rFonts w:ascii="Times New Roman" w:hAnsi="Times New Roman" w:cs="Times New Roman"/>
          <w:sz w:val="24"/>
          <w:szCs w:val="24"/>
        </w:rPr>
        <w:t xml:space="preserve">R.G.N.R. 5575/2014 </w:t>
      </w:r>
    </w:p>
    <w:p w:rsidR="00BC1314" w:rsidRDefault="00BC7051" w:rsidP="00082E9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519/2014 </w:t>
      </w:r>
    </w:p>
    <w:p w:rsidR="0098643C" w:rsidRDefault="0098643C">
      <w:pPr>
        <w:rPr>
          <w:rFonts w:ascii="Times New Roman" w:hAnsi="Times New Roman" w:cs="Times New Roman"/>
          <w:b/>
          <w:sz w:val="24"/>
          <w:szCs w:val="24"/>
        </w:rPr>
      </w:pPr>
    </w:p>
    <w:p w:rsidR="00120103" w:rsidRDefault="00120103"/>
    <w:p w:rsidR="00120103" w:rsidRDefault="00120103"/>
    <w:p w:rsidR="00120103" w:rsidRDefault="00120103"/>
    <w:p w:rsidR="00120103" w:rsidRDefault="00120103"/>
    <w:sectPr w:rsidR="00120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DD3"/>
    <w:multiLevelType w:val="hybridMultilevel"/>
    <w:tmpl w:val="C09832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66E"/>
    <w:multiLevelType w:val="hybridMultilevel"/>
    <w:tmpl w:val="E73217B8"/>
    <w:lvl w:ilvl="0" w:tplc="4816D2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421E6"/>
    <w:multiLevelType w:val="hybridMultilevel"/>
    <w:tmpl w:val="15DA9212"/>
    <w:lvl w:ilvl="0" w:tplc="4C061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0830"/>
    <w:multiLevelType w:val="hybridMultilevel"/>
    <w:tmpl w:val="58C4E5DA"/>
    <w:lvl w:ilvl="0" w:tplc="99A0F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549D"/>
    <w:multiLevelType w:val="hybridMultilevel"/>
    <w:tmpl w:val="4E30E9B2"/>
    <w:lvl w:ilvl="0" w:tplc="DF263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81A"/>
    <w:multiLevelType w:val="hybridMultilevel"/>
    <w:tmpl w:val="AE22D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5747F"/>
    <w:multiLevelType w:val="hybridMultilevel"/>
    <w:tmpl w:val="6C66E16A"/>
    <w:lvl w:ilvl="0" w:tplc="4E2C4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C1"/>
    <w:rsid w:val="00082E97"/>
    <w:rsid w:val="00120103"/>
    <w:rsid w:val="001C2E45"/>
    <w:rsid w:val="00260B8C"/>
    <w:rsid w:val="002B6A1D"/>
    <w:rsid w:val="00395398"/>
    <w:rsid w:val="004430E8"/>
    <w:rsid w:val="004A4654"/>
    <w:rsid w:val="004A5091"/>
    <w:rsid w:val="004C770D"/>
    <w:rsid w:val="005626D0"/>
    <w:rsid w:val="0058085E"/>
    <w:rsid w:val="00585521"/>
    <w:rsid w:val="0059082D"/>
    <w:rsid w:val="006C29E0"/>
    <w:rsid w:val="006D32B6"/>
    <w:rsid w:val="0070390F"/>
    <w:rsid w:val="007275A1"/>
    <w:rsid w:val="008B02A0"/>
    <w:rsid w:val="00932599"/>
    <w:rsid w:val="009706C1"/>
    <w:rsid w:val="0098643C"/>
    <w:rsid w:val="009F4B5F"/>
    <w:rsid w:val="00A40CF3"/>
    <w:rsid w:val="00B314E4"/>
    <w:rsid w:val="00BC1314"/>
    <w:rsid w:val="00BC7051"/>
    <w:rsid w:val="00BE1934"/>
    <w:rsid w:val="00C24179"/>
    <w:rsid w:val="00C32D4E"/>
    <w:rsid w:val="00C402EE"/>
    <w:rsid w:val="00CC3A92"/>
    <w:rsid w:val="00E04C6C"/>
    <w:rsid w:val="00E31BF0"/>
    <w:rsid w:val="00EF370C"/>
    <w:rsid w:val="00F4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52A5-5346-4006-B24E-88ABDCAB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A9BE-1DF3-40C4-B214-D8E6DD42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dcterms:created xsi:type="dcterms:W3CDTF">2021-04-20T12:49:00Z</dcterms:created>
  <dcterms:modified xsi:type="dcterms:W3CDTF">2021-04-23T14:15:00Z</dcterms:modified>
</cp:coreProperties>
</file>