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83736070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7FDFEFC3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</w:t>
      </w:r>
      <w:r w:rsidR="00542F32">
        <w:rPr>
          <w:rFonts w:ascii="Times New Roman" w:hAnsi="Times New Roman"/>
          <w:bCs w:val="0"/>
          <w:sz w:val="28"/>
          <w:szCs w:val="28"/>
        </w:rPr>
        <w:t>54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3E72844D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542F32">
        <w:rPr>
          <w:rFonts w:ascii="Times New Roman" w:hAnsi="Times New Roman"/>
          <w:b/>
          <w:sz w:val="48"/>
          <w:szCs w:val="48"/>
          <w:u w:val="single"/>
        </w:rPr>
        <w:t>31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</w:t>
      </w:r>
      <w:r w:rsidR="000A26A8">
        <w:rPr>
          <w:rFonts w:ascii="Times New Roman" w:hAnsi="Times New Roman"/>
          <w:b/>
          <w:sz w:val="48"/>
          <w:szCs w:val="48"/>
          <w:u w:val="single"/>
        </w:rPr>
        <w:t>5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5C8B5AC8" w14:textId="77777777" w:rsidR="00542F32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8"/>
          <w:szCs w:val="48"/>
          <w:u w:val="single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7B3271">
        <w:rPr>
          <w:rFonts w:ascii="Times New Roman" w:hAnsi="Times New Roman"/>
          <w:b/>
          <w:bCs w:val="0"/>
          <w:sz w:val="48"/>
          <w:szCs w:val="48"/>
          <w:u w:val="single"/>
        </w:rPr>
        <w:t>11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0A26A8">
        <w:rPr>
          <w:rFonts w:ascii="Times New Roman" w:hAnsi="Times New Roman"/>
          <w:b/>
          <w:bCs w:val="0"/>
          <w:sz w:val="48"/>
          <w:szCs w:val="48"/>
          <w:u w:val="single"/>
        </w:rPr>
        <w:t>1</w:t>
      </w:r>
      <w:r w:rsidR="007B3271">
        <w:rPr>
          <w:rFonts w:ascii="Times New Roman" w:hAnsi="Times New Roman"/>
          <w:b/>
          <w:bCs w:val="0"/>
          <w:sz w:val="48"/>
          <w:szCs w:val="48"/>
          <w:u w:val="single"/>
        </w:rPr>
        <w:t>1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3ACD64" w14:textId="46989CB8" w:rsidR="004B0852" w:rsidRPr="00C659E3" w:rsidRDefault="00542F32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>
        <w:rPr>
          <w:rFonts w:ascii="Times New Roman" w:hAnsi="Times New Roman"/>
          <w:b/>
          <w:bCs w:val="0"/>
          <w:sz w:val="48"/>
          <w:szCs w:val="48"/>
          <w:u w:val="single"/>
        </w:rPr>
        <w:t xml:space="preserve"> ad eccezione dei giudizi nn.1203/21, 1206/21, 1428/21, 1434/21 e 1515/21 RG che sono rinviati al 03.06.2021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77389398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7B3271">
        <w:rPr>
          <w:rFonts w:ascii="Times New Roman" w:hAnsi="Times New Roman"/>
          <w:bCs w:val="0"/>
          <w:sz w:val="28"/>
          <w:szCs w:val="28"/>
        </w:rPr>
        <w:t>2</w:t>
      </w:r>
      <w:r w:rsidR="00542F32">
        <w:rPr>
          <w:rFonts w:ascii="Times New Roman" w:hAnsi="Times New Roman"/>
          <w:bCs w:val="0"/>
          <w:sz w:val="28"/>
          <w:szCs w:val="28"/>
        </w:rPr>
        <w:t>8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A618FB">
        <w:rPr>
          <w:rFonts w:ascii="Times New Roman" w:hAnsi="Times New Roman"/>
          <w:bCs w:val="0"/>
          <w:sz w:val="28"/>
          <w:szCs w:val="28"/>
        </w:rPr>
        <w:t>5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26A8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4B0852"/>
    <w:rsid w:val="00542F32"/>
    <w:rsid w:val="0055480C"/>
    <w:rsid w:val="00581852"/>
    <w:rsid w:val="0060287B"/>
    <w:rsid w:val="00602B3E"/>
    <w:rsid w:val="00651FDE"/>
    <w:rsid w:val="0068686D"/>
    <w:rsid w:val="006969B7"/>
    <w:rsid w:val="006D2F9F"/>
    <w:rsid w:val="00777B89"/>
    <w:rsid w:val="007B3271"/>
    <w:rsid w:val="00845B38"/>
    <w:rsid w:val="008473B1"/>
    <w:rsid w:val="0085557F"/>
    <w:rsid w:val="00A0375C"/>
    <w:rsid w:val="00A05147"/>
    <w:rsid w:val="00A13CD0"/>
    <w:rsid w:val="00A618FB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1388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2021-05-28T17:41:00Z</dcterms:created>
  <dcterms:modified xsi:type="dcterms:W3CDTF">2021-05-28T17:41:00Z</dcterms:modified>
</cp:coreProperties>
</file>