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24B4EB35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di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Pace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avv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.Consuelo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, visto il provvedimento prot.</w:t>
      </w:r>
      <w:r w:rsidR="009C105E">
        <w:rPr>
          <w:rFonts w:ascii="Times New Roman" w:eastAsia="Times New Roman" w:hAnsi="Times New Roman" w:cs="Times New Roman"/>
          <w:sz w:val="26"/>
          <w:szCs w:val="26"/>
        </w:rPr>
        <w:t>54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5D6A12">
        <w:rPr>
          <w:rFonts w:ascii="Times New Roman" w:eastAsia="Times New Roman" w:hAnsi="Times New Roman" w:cs="Times New Roman"/>
          <w:b/>
          <w:sz w:val="26"/>
          <w:szCs w:val="26"/>
        </w:rPr>
        <w:t>03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5D6A12">
        <w:rPr>
          <w:rFonts w:ascii="Times New Roman" w:eastAsia="Times New Roman" w:hAnsi="Times New Roman" w:cs="Times New Roman"/>
          <w:b/>
          <w:sz w:val="26"/>
          <w:szCs w:val="26"/>
        </w:rPr>
        <w:t>01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5D6A1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2AC32859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5D6A12">
        <w:rPr>
          <w:rFonts w:ascii="Times New Roman" w:eastAsia="Times New Roman" w:hAnsi="Times New Roman" w:cs="Times New Roman"/>
          <w:b/>
          <w:sz w:val="26"/>
          <w:szCs w:val="26"/>
        </w:rPr>
        <w:t>4425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5D6A12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D3379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6A778F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35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D337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11176DC2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8F774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D3379">
        <w:rPr>
          <w:rFonts w:ascii="Times New Roman" w:eastAsia="Times New Roman" w:hAnsi="Times New Roman" w:cs="Times New Roman"/>
          <w:b/>
          <w:sz w:val="26"/>
          <w:szCs w:val="26"/>
        </w:rPr>
        <w:t>8</w:t>
      </w:r>
      <w:r w:rsidR="006A778F">
        <w:rPr>
          <w:rFonts w:ascii="Times New Roman" w:eastAsia="Times New Roman" w:hAnsi="Times New Roman" w:cs="Times New Roman"/>
          <w:b/>
          <w:sz w:val="26"/>
          <w:szCs w:val="26"/>
        </w:rPr>
        <w:t>376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0D337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D3379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6A778F">
        <w:rPr>
          <w:rFonts w:ascii="Times New Roman" w:eastAsia="Times New Roman" w:hAnsi="Times New Roman" w:cs="Times New Roman"/>
          <w:b/>
          <w:sz w:val="26"/>
          <w:szCs w:val="26"/>
        </w:rPr>
        <w:t>393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2077FBDB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I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II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scaglione – ore 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023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D3379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6A778F">
        <w:rPr>
          <w:rFonts w:ascii="Times New Roman" w:eastAsia="Times New Roman" w:hAnsi="Times New Roman" w:cs="Times New Roman"/>
          <w:b/>
          <w:sz w:val="26"/>
          <w:szCs w:val="26"/>
        </w:rPr>
        <w:t>418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6A778F">
        <w:rPr>
          <w:rFonts w:ascii="Times New Roman" w:eastAsia="Times New Roman" w:hAnsi="Times New Roman" w:cs="Times New Roman"/>
          <w:b/>
          <w:sz w:val="26"/>
          <w:szCs w:val="26"/>
        </w:rPr>
        <w:t>9713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C76DC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Le cause di prima comparizione, il cui orario di trattazione ricade nello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scaglione  09.30</w:t>
      </w:r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>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Si invitano i 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sigg.avvocati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, ove possibile, a predisporre verbali dattiloscritti per limitare il periodo di permanenza nell’aula di udienza.</w:t>
      </w:r>
    </w:p>
    <w:p w14:paraId="0E6C192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seguenti 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>procedimenti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in cui è prevista l’escussione di testi,</w:t>
      </w:r>
      <w:r w:rsidRPr="00256B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saranno trattati secondo il seguente ordine:</w:t>
      </w:r>
    </w:p>
    <w:p w14:paraId="3CE2081A" w14:textId="6473877D" w:rsidR="005D6A12" w:rsidRDefault="005D6A12" w:rsidP="005D6A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2548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19F5B9BE" w14:textId="2AB098BD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5D6A12">
        <w:rPr>
          <w:rFonts w:ascii="Times New Roman" w:eastAsia="Times New Roman" w:hAnsi="Times New Roman" w:cs="Times New Roman"/>
          <w:b/>
          <w:bCs/>
          <w:sz w:val="28"/>
          <w:szCs w:val="28"/>
        </w:rPr>
        <w:t>6343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8F774D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5D6A12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</w:t>
      </w:r>
      <w:r w:rsidR="008F774D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8F774D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72A71803" w14:textId="4B3295E3" w:rsidR="00672344" w:rsidRDefault="00672344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 w:rsidR="005D6A12">
        <w:rPr>
          <w:rFonts w:ascii="Times New Roman" w:eastAsia="Times New Roman" w:hAnsi="Times New Roman" w:cs="Times New Roman"/>
          <w:b/>
          <w:bCs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 w:rsidR="005D6A12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10.30</w:t>
      </w:r>
    </w:p>
    <w:p w14:paraId="6EAD0BD0" w14:textId="6E782207" w:rsidR="005D6A12" w:rsidRDefault="005D6A12" w:rsidP="005D6A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64619774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465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8/17 ore 10.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45</w:t>
      </w:r>
    </w:p>
    <w:p w14:paraId="502522F5" w14:textId="5F49F765" w:rsidR="005D6A12" w:rsidRDefault="005D6A12" w:rsidP="005D6A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4919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</w:p>
    <w:p w14:paraId="54212B8C" w14:textId="1DFE4B0C" w:rsidR="005D6A12" w:rsidRDefault="005D6A12" w:rsidP="005D6A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4057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</w:p>
    <w:p w14:paraId="3F91DB4F" w14:textId="6E9C900E" w:rsidR="005D6A12" w:rsidRDefault="005D6A12" w:rsidP="005D6A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RG n.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4656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ore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</w:p>
    <w:p w14:paraId="33A4CB8A" w14:textId="77777777" w:rsidR="005D6A12" w:rsidRDefault="005D6A12" w:rsidP="005D6A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BE6493" w14:textId="77777777" w:rsidR="005D6A12" w:rsidRDefault="005D6A12" w:rsidP="005D6A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0"/>
    <w:p w14:paraId="371CEBBC" w14:textId="77777777" w:rsidR="00046CBD" w:rsidRDefault="00046CBD" w:rsidP="00046C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B587CDC" w14:textId="6CBADC09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Manda alla </w:t>
      </w:r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Cancelleria 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affinchè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14DD8CF3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5D6A12">
        <w:rPr>
          <w:rFonts w:ascii="Times New Roman" w:eastAsia="Times New Roman" w:hAnsi="Times New Roman" w:cs="Times New Roman"/>
          <w:sz w:val="26"/>
          <w:szCs w:val="26"/>
        </w:rPr>
        <w:t>27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>1</w:t>
      </w:r>
      <w:r w:rsidR="00A83509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proofErr w:type="gramStart"/>
      <w:r w:rsidRPr="003C1342">
        <w:rPr>
          <w:rFonts w:ascii="Times New Roman" w:eastAsia="Times New Roman" w:hAnsi="Times New Roman" w:cs="Times New Roman"/>
          <w:sz w:val="26"/>
          <w:szCs w:val="26"/>
        </w:rPr>
        <w:t>avv.Consuelo</w:t>
      </w:r>
      <w:proofErr w:type="spellEnd"/>
      <w:proofErr w:type="gramEnd"/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3C1342">
        <w:rPr>
          <w:rFonts w:ascii="Times New Roman" w:eastAsia="Times New Roman" w:hAnsi="Times New Roman" w:cs="Times New Roman"/>
          <w:sz w:val="26"/>
          <w:szCs w:val="26"/>
        </w:rPr>
        <w:t>Ascolese</w:t>
      </w:r>
      <w:proofErr w:type="spellEnd"/>
      <w:r w:rsidRPr="003C1342">
        <w:rPr>
          <w:rFonts w:ascii="Times New Roman" w:eastAsia="Times New Roman" w:hAnsi="Times New Roman" w:cs="Times New Roman"/>
          <w:sz w:val="26"/>
          <w:szCs w:val="26"/>
        </w:rPr>
        <w:t>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D3379"/>
    <w:rsid w:val="00101C66"/>
    <w:rsid w:val="00114897"/>
    <w:rsid w:val="001679A4"/>
    <w:rsid w:val="00183EAF"/>
    <w:rsid w:val="001A1C46"/>
    <w:rsid w:val="001D2E5F"/>
    <w:rsid w:val="0022166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421F1"/>
    <w:rsid w:val="0056008E"/>
    <w:rsid w:val="00563159"/>
    <w:rsid w:val="00566E72"/>
    <w:rsid w:val="005921DE"/>
    <w:rsid w:val="005C0D68"/>
    <w:rsid w:val="005D6A12"/>
    <w:rsid w:val="005F313F"/>
    <w:rsid w:val="006256D1"/>
    <w:rsid w:val="00635641"/>
    <w:rsid w:val="00646796"/>
    <w:rsid w:val="00656879"/>
    <w:rsid w:val="006574D6"/>
    <w:rsid w:val="00672344"/>
    <w:rsid w:val="00674843"/>
    <w:rsid w:val="006971D1"/>
    <w:rsid w:val="006A778F"/>
    <w:rsid w:val="006C5344"/>
    <w:rsid w:val="007150C2"/>
    <w:rsid w:val="007164C0"/>
    <w:rsid w:val="00732878"/>
    <w:rsid w:val="00781E6E"/>
    <w:rsid w:val="007B5679"/>
    <w:rsid w:val="007D7CB4"/>
    <w:rsid w:val="007F7012"/>
    <w:rsid w:val="00802DF9"/>
    <w:rsid w:val="00825182"/>
    <w:rsid w:val="0087459E"/>
    <w:rsid w:val="008B28FD"/>
    <w:rsid w:val="008B2F09"/>
    <w:rsid w:val="008D09DF"/>
    <w:rsid w:val="008F774D"/>
    <w:rsid w:val="00911355"/>
    <w:rsid w:val="00923F94"/>
    <w:rsid w:val="0095280D"/>
    <w:rsid w:val="00986209"/>
    <w:rsid w:val="009904B7"/>
    <w:rsid w:val="00993EA7"/>
    <w:rsid w:val="00997406"/>
    <w:rsid w:val="009C105E"/>
    <w:rsid w:val="009C3838"/>
    <w:rsid w:val="009D66F5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33F7"/>
    <w:rsid w:val="00DB121E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2</cp:revision>
  <dcterms:created xsi:type="dcterms:W3CDTF">2021-12-27T15:22:00Z</dcterms:created>
  <dcterms:modified xsi:type="dcterms:W3CDTF">2021-12-27T15:22:00Z</dcterms:modified>
</cp:coreProperties>
</file>