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7555BA">
        <w:rPr>
          <w:b/>
          <w:sz w:val="32"/>
          <w:szCs w:val="32"/>
        </w:rPr>
        <w:t>30</w:t>
      </w:r>
      <w:r w:rsidR="009F42CF">
        <w:rPr>
          <w:b/>
          <w:sz w:val="32"/>
          <w:szCs w:val="32"/>
        </w:rPr>
        <w:t xml:space="preserve"> novembre 20</w:t>
      </w:r>
      <w:r w:rsidR="00A346FF" w:rsidRPr="009272D8">
        <w:rPr>
          <w:b/>
          <w:sz w:val="32"/>
          <w:szCs w:val="32"/>
        </w:rPr>
        <w:t>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7555BA">
        <w:rPr>
          <w:sz w:val="32"/>
          <w:szCs w:val="32"/>
        </w:rPr>
        <w:t>5955</w:t>
      </w:r>
      <w:r w:rsidR="006B4E2E">
        <w:rPr>
          <w:sz w:val="32"/>
          <w:szCs w:val="32"/>
        </w:rPr>
        <w:t>/</w:t>
      </w:r>
      <w:r w:rsidR="007555BA">
        <w:rPr>
          <w:sz w:val="32"/>
          <w:szCs w:val="32"/>
        </w:rPr>
        <w:t>19</w:t>
      </w:r>
      <w:r w:rsidR="00215476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6494</w:t>
      </w:r>
      <w:r w:rsidR="00004207">
        <w:rPr>
          <w:sz w:val="32"/>
          <w:szCs w:val="32"/>
        </w:rPr>
        <w:t>/</w:t>
      </w:r>
      <w:r w:rsidR="007555BA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6909</w:t>
      </w:r>
      <w:r w:rsidR="0011449E">
        <w:rPr>
          <w:sz w:val="32"/>
          <w:szCs w:val="32"/>
        </w:rPr>
        <w:t>/</w:t>
      </w:r>
      <w:r w:rsidR="007555BA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2431</w:t>
      </w:r>
      <w:r w:rsidR="0011449E">
        <w:rPr>
          <w:sz w:val="32"/>
          <w:szCs w:val="32"/>
        </w:rPr>
        <w:t>/</w:t>
      </w:r>
      <w:r w:rsidR="00905EDD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2662</w:t>
      </w:r>
      <w:r w:rsidR="006B4E2E">
        <w:rPr>
          <w:sz w:val="32"/>
          <w:szCs w:val="32"/>
        </w:rPr>
        <w:t>/</w:t>
      </w:r>
      <w:r w:rsidR="00905EDD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5348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7555BA">
        <w:rPr>
          <w:sz w:val="32"/>
          <w:szCs w:val="32"/>
        </w:rPr>
        <w:t>7137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7555BA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7151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7555BA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7157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7555BA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7172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7555BA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7183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7555BA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7210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7555BA">
        <w:rPr>
          <w:sz w:val="32"/>
          <w:szCs w:val="32"/>
        </w:rPr>
        <w:t>1, 7231/21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7555BA">
        <w:rPr>
          <w:sz w:val="32"/>
          <w:szCs w:val="32"/>
        </w:rPr>
        <w:t>7254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7555BA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7276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7555BA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7277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7555BA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7284</w:t>
      </w:r>
      <w:r w:rsidR="00905EDD">
        <w:rPr>
          <w:sz w:val="32"/>
          <w:szCs w:val="32"/>
        </w:rPr>
        <w:t>/2</w:t>
      </w:r>
      <w:r w:rsidR="007555BA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7290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7555BA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7303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7555BA">
        <w:rPr>
          <w:sz w:val="32"/>
          <w:szCs w:val="32"/>
        </w:rPr>
        <w:t>1, 7318/21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7555BA">
        <w:rPr>
          <w:sz w:val="32"/>
          <w:szCs w:val="32"/>
        </w:rPr>
        <w:t>7338</w:t>
      </w:r>
      <w:r w:rsidR="00905EDD">
        <w:rPr>
          <w:sz w:val="32"/>
          <w:szCs w:val="32"/>
        </w:rPr>
        <w:t>/2</w:t>
      </w:r>
      <w:r w:rsidR="007555BA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7362</w:t>
      </w:r>
      <w:r w:rsidR="00B34E4B">
        <w:rPr>
          <w:sz w:val="32"/>
          <w:szCs w:val="32"/>
        </w:rPr>
        <w:t>/2</w:t>
      </w:r>
      <w:r w:rsidR="00905EDD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7370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05EDD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7382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05EDD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7390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7402</w:t>
      </w:r>
      <w:r w:rsidR="00527A2F">
        <w:rPr>
          <w:sz w:val="32"/>
          <w:szCs w:val="32"/>
        </w:rPr>
        <w:t>/2</w:t>
      </w:r>
      <w:r w:rsidR="009F42CF">
        <w:rPr>
          <w:sz w:val="32"/>
          <w:szCs w:val="32"/>
        </w:rPr>
        <w:t>1</w:t>
      </w:r>
      <w:r w:rsidR="007555BA">
        <w:rPr>
          <w:sz w:val="32"/>
          <w:szCs w:val="32"/>
        </w:rPr>
        <w:t>, 7440/21</w:t>
      </w:r>
      <w:r w:rsidR="00B34E4B">
        <w:rPr>
          <w:sz w:val="32"/>
          <w:szCs w:val="32"/>
        </w:rPr>
        <w:t>;</w:t>
      </w:r>
    </w:p>
    <w:p w:rsidR="00C80BD7" w:rsidRDefault="004D2A16" w:rsidP="00C80BD7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nn. </w:t>
      </w:r>
      <w:r w:rsidR="007555BA">
        <w:rPr>
          <w:sz w:val="32"/>
          <w:szCs w:val="32"/>
        </w:rPr>
        <w:t>7453</w:t>
      </w:r>
      <w:r w:rsidR="00905EDD">
        <w:rPr>
          <w:sz w:val="32"/>
          <w:szCs w:val="32"/>
        </w:rPr>
        <w:t xml:space="preserve">/21, </w:t>
      </w:r>
      <w:r w:rsidR="007555BA">
        <w:rPr>
          <w:sz w:val="32"/>
          <w:szCs w:val="32"/>
        </w:rPr>
        <w:t>7454</w:t>
      </w:r>
      <w:r w:rsidR="00B34E4B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7463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7469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7490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7555BA">
        <w:rPr>
          <w:sz w:val="32"/>
          <w:szCs w:val="32"/>
        </w:rPr>
        <w:t>7506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7555BA">
        <w:rPr>
          <w:sz w:val="32"/>
          <w:szCs w:val="32"/>
        </w:rPr>
        <w:t>, 7507/21, 7534/21, 7539/21</w:t>
      </w:r>
      <w:r w:rsidR="00C80BD7">
        <w:rPr>
          <w:sz w:val="32"/>
          <w:szCs w:val="32"/>
        </w:rPr>
        <w:t>.</w:t>
      </w:r>
    </w:p>
    <w:p w:rsidR="00CA5E26" w:rsidRDefault="00CA5E26" w:rsidP="00D14C6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</w:t>
      </w:r>
      <w:r>
        <w:rPr>
          <w:b/>
          <w:sz w:val="32"/>
          <w:szCs w:val="32"/>
          <w:u w:val="single"/>
        </w:rPr>
        <w:lastRenderedPageBreak/>
        <w:t xml:space="preserve">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7555BA">
        <w:rPr>
          <w:sz w:val="32"/>
          <w:szCs w:val="32"/>
        </w:rPr>
        <w:t>27</w:t>
      </w:r>
      <w:bookmarkStart w:id="0" w:name="_GoBack"/>
      <w:bookmarkEnd w:id="0"/>
      <w:r w:rsidR="008F55D0">
        <w:rPr>
          <w:sz w:val="32"/>
          <w:szCs w:val="32"/>
        </w:rPr>
        <w:t xml:space="preserve"> novembre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23" w:rsidRDefault="00016D23">
      <w:pPr>
        <w:spacing w:line="240" w:lineRule="auto"/>
      </w:pPr>
      <w:r>
        <w:separator/>
      </w:r>
    </w:p>
  </w:endnote>
  <w:endnote w:type="continuationSeparator" w:id="0">
    <w:p w:rsidR="00016D23" w:rsidRDefault="00016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55B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23" w:rsidRDefault="00016D23">
      <w:pPr>
        <w:spacing w:line="240" w:lineRule="auto"/>
      </w:pPr>
      <w:r>
        <w:separator/>
      </w:r>
    </w:p>
  </w:footnote>
  <w:footnote w:type="continuationSeparator" w:id="0">
    <w:p w:rsidR="00016D23" w:rsidRDefault="00016D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16D23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4F7AA4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43D3"/>
    <w:rsid w:val="00724C90"/>
    <w:rsid w:val="00725794"/>
    <w:rsid w:val="00727B97"/>
    <w:rsid w:val="007555BA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E0C6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AF0BD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2021-11-27T18:56:00Z</dcterms:created>
  <dcterms:modified xsi:type="dcterms:W3CDTF">2021-11-27T18:56:00Z</dcterms:modified>
</cp:coreProperties>
</file>