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40E6F6F4" w:rsidR="00546BFE" w:rsidRDefault="001F1B23" w:rsidP="00ED5A9A">
      <w:pPr>
        <w:jc w:val="both"/>
        <w:rPr>
          <w:b/>
          <w:bCs/>
        </w:rPr>
      </w:pPr>
      <w:r>
        <w:t xml:space="preserve">I seguenti procedimenti </w:t>
      </w:r>
      <w:r w:rsidRPr="001F1B23">
        <w:rPr>
          <w:b/>
          <w:bCs/>
        </w:rPr>
        <w:t>dell’</w:t>
      </w:r>
      <w:r>
        <w:rPr>
          <w:b/>
          <w:bCs/>
        </w:rPr>
        <w:t>udienza del 26 marzo 2026</w:t>
      </w:r>
      <w:r w:rsidR="00F26573">
        <w:rPr>
          <w:b/>
          <w:bCs/>
        </w:rPr>
        <w:t xml:space="preserve"> </w:t>
      </w:r>
      <w:r>
        <w:t xml:space="preserve">della </w:t>
      </w:r>
      <w:r w:rsidR="00E537AD">
        <w:t xml:space="preserve">Dott.ssa Katia Gamberini </w:t>
      </w:r>
      <w:r w:rsidR="00AD782D">
        <w:t>per</w:t>
      </w:r>
      <w:r>
        <w:t xml:space="preserve"> esigenza di ruolo sono rinviati </w:t>
      </w:r>
      <w:r>
        <w:rPr>
          <w:b/>
          <w:bCs/>
        </w:rPr>
        <w:t>all</w:t>
      </w:r>
      <w:r w:rsidR="00587FD5">
        <w:rPr>
          <w:b/>
          <w:bCs/>
        </w:rPr>
        <w:t xml:space="preserve">’udienza </w:t>
      </w:r>
      <w:r w:rsidR="00CC6382"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B51D33">
        <w:rPr>
          <w:b/>
          <w:bCs/>
        </w:rPr>
        <w:t>2</w:t>
      </w:r>
      <w:r>
        <w:rPr>
          <w:b/>
          <w:bCs/>
        </w:rPr>
        <w:t>5 giugno</w:t>
      </w:r>
      <w:r w:rsidR="00895B22">
        <w:rPr>
          <w:b/>
          <w:bCs/>
        </w:rPr>
        <w:t xml:space="preserve"> </w:t>
      </w:r>
      <w:proofErr w:type="gramStart"/>
      <w:r w:rsidR="00895B22">
        <w:rPr>
          <w:b/>
          <w:bCs/>
        </w:rPr>
        <w:t>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5E3CD0">
        <w:rPr>
          <w:b/>
          <w:bCs/>
        </w:rPr>
        <w:t>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7EE143F6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1D24F779" w14:textId="5870AAA7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5937/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0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2BE328E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3870324" w14:textId="643F3FF9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11730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738E5D8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7E6C758" w14:textId="26F7F591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2541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291F459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D278D24" w14:textId="1BAD0588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1C4D9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71AD7114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E2C709F" w14:textId="103B2207" w:rsidR="001964F3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1973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41E93">
              <w:rPr>
                <w:sz w:val="36"/>
                <w:szCs w:val="36"/>
              </w:rPr>
              <w:t>4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418C50F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45B88902" w14:textId="3DC02A7F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1975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0AED3FAE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F6B1141" w14:textId="40BD9E4B" w:rsidR="00EC67A7" w:rsidRDefault="00841E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1F1B23">
              <w:rPr>
                <w:sz w:val="36"/>
                <w:szCs w:val="36"/>
              </w:rPr>
              <w:t>292</w:t>
            </w:r>
            <w:r w:rsidR="00EC67A7">
              <w:rPr>
                <w:sz w:val="36"/>
                <w:szCs w:val="36"/>
              </w:rPr>
              <w:t>/202</w:t>
            </w:r>
            <w:r w:rsidR="001F1B23">
              <w:rPr>
                <w:sz w:val="36"/>
                <w:szCs w:val="36"/>
              </w:rPr>
              <w:t>4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59D8D453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088B6B0" w14:textId="31264CDF" w:rsidR="00030A0C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4521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7B30F61C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1E2800AF" w14:textId="31FDBAE2" w:rsidR="00B4596E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47FB46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0A94D99B" w14:textId="0140C84A" w:rsidR="009720C8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251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CBEEBE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B354D12" w14:textId="063C0103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841E93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04A7D7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4878356" w14:textId="5C128458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4C3B982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A08F1DA" w14:textId="3065C2DB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925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2A84B68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7FA4BFC4" w14:textId="0341EEEC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2466</w:t>
            </w:r>
            <w:r w:rsidR="001F38F8">
              <w:rPr>
                <w:sz w:val="36"/>
                <w:szCs w:val="36"/>
              </w:rPr>
              <w:t>/</w:t>
            </w:r>
            <w:r w:rsidR="006F55C1">
              <w:rPr>
                <w:sz w:val="36"/>
                <w:szCs w:val="36"/>
              </w:rPr>
              <w:t>20</w:t>
            </w:r>
            <w:r w:rsidR="0052763A">
              <w:rPr>
                <w:sz w:val="36"/>
                <w:szCs w:val="36"/>
              </w:rPr>
              <w:t>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279DCCC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0B28EB1" w14:textId="5491BD61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2937/2025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BF0654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0DAE797D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1D7E2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C986CA0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7614EA7B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841E93">
        <w:rPr>
          <w:b/>
          <w:bCs/>
        </w:rPr>
        <w:t>23</w:t>
      </w:r>
      <w:r w:rsidR="00AD3F64">
        <w:rPr>
          <w:b/>
          <w:bCs/>
        </w:rPr>
        <w:t>.02</w:t>
      </w:r>
      <w:r w:rsidR="00EB79D5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815F" w14:textId="77777777" w:rsidR="007748EE" w:rsidRDefault="007748EE" w:rsidP="00B01E9F">
      <w:r>
        <w:separator/>
      </w:r>
    </w:p>
  </w:endnote>
  <w:endnote w:type="continuationSeparator" w:id="0">
    <w:p w14:paraId="0AD1955F" w14:textId="77777777" w:rsidR="007748EE" w:rsidRDefault="007748EE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40FB" w14:textId="77777777" w:rsidR="007748EE" w:rsidRDefault="007748EE" w:rsidP="00B01E9F">
      <w:r>
        <w:separator/>
      </w:r>
    </w:p>
  </w:footnote>
  <w:footnote w:type="continuationSeparator" w:id="0">
    <w:p w14:paraId="316B2FB1" w14:textId="77777777" w:rsidR="007748EE" w:rsidRDefault="007748EE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A5B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1B2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37D48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EE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2023"/>
    <w:rsid w:val="00DC2422"/>
    <w:rsid w:val="00DC3CF4"/>
    <w:rsid w:val="00DC3E34"/>
    <w:rsid w:val="00DC611C"/>
    <w:rsid w:val="00DC63D6"/>
    <w:rsid w:val="00DD0C2D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2F3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</cp:revision>
  <cp:lastPrinted>2026-02-23T18:22:00Z</cp:lastPrinted>
  <dcterms:created xsi:type="dcterms:W3CDTF">2026-02-23T18:28:00Z</dcterms:created>
  <dcterms:modified xsi:type="dcterms:W3CDTF">2026-02-23T18:28:00Z</dcterms:modified>
</cp:coreProperties>
</file>