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65" w:rsidRDefault="00D43365" w:rsidP="00D43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Garamond" w:eastAsia="Times New Roman" w:hAnsi="Garamond" w:cs="Times New Roman"/>
          <w:noProof/>
          <w:color w:val="000000"/>
          <w:sz w:val="26"/>
          <w:szCs w:val="26"/>
          <w:bdr w:val="none" w:sz="0" w:space="0" w:color="auto" w:frame="1"/>
          <w:lang w:eastAsia="it-IT"/>
        </w:rPr>
        <w:drawing>
          <wp:inline distT="0" distB="0" distL="0" distR="0">
            <wp:extent cx="393700" cy="403860"/>
            <wp:effectExtent l="0" t="0" r="6350" b="0"/>
            <wp:docPr id="1" name="Immagine 1" descr="https://lh6.googleusercontent.com/y1HKze3Q0og2V2tk1m7041zCyAv0m7rVp8EqAhbOqbH0DMT1SmOkyKTZNzL70XHFwQklUq5j57CKe7rBUeIwW25eBh7jgvTHpEA4n0u6MgQ3ITqlnkuzwoJcrFWjoFmmY4YK96P1C5vsXkAJ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s://lh6.googleusercontent.com/y1HKze3Q0og2V2tk1m7041zCyAv0m7rVp8EqAhbOqbH0DMT1SmOkyKTZNzL70XHFwQklUq5j57CKe7rBUeIwW25eBh7jgvTHpEA4n0u6MgQ3ITqlnkuzwoJcrFWjoFmmY4YK96P1C5vsXkAJ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365" w:rsidRDefault="00D43365" w:rsidP="00D43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>UFFICIO DEL GIUDICE DI PACE DI NOCERA INFERIORE</w:t>
      </w:r>
    </w:p>
    <w:p w:rsidR="00D43365" w:rsidRDefault="00D43365" w:rsidP="00D43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Sezione Civile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Giudice di Pace avv.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Almerinda Pietrosanto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visto il provvedimento prot.71/2020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l’udienza civile del  15.09.20 :</w:t>
      </w:r>
    </w:p>
    <w:p w:rsidR="00D43365" w:rsidRDefault="00D43365" w:rsidP="00D4336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I scaglione - ore 9.30/10.00: </w:t>
      </w:r>
    </w:p>
    <w:p w:rsidR="00D43365" w:rsidRPr="00D43365" w:rsidRDefault="00D43365" w:rsidP="00D43365">
      <w:pPr>
        <w:jc w:val="both"/>
        <w:rPr>
          <w:rFonts w:ascii="Trebuchet MS" w:eastAsia="Times New Roman" w:hAnsi="Trebuchet MS" w:cs="Times New Roman"/>
          <w:color w:val="333333"/>
          <w:lang w:eastAsia="it-IT"/>
        </w:rPr>
      </w:pPr>
      <w:r w:rsidRPr="00D4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RG n. 6647/2018; RG n.</w:t>
      </w:r>
      <w:r w:rsidRPr="00D43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 8398/2018</w:t>
      </w:r>
      <w:r w:rsidRPr="00D4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; RG n. 863/2019; RG. n.</w:t>
      </w:r>
      <w:r w:rsidRPr="00D43365">
        <w:rPr>
          <w:rFonts w:ascii="Trebuchet MS" w:hAnsi="Trebuchet MS"/>
          <w:color w:val="333333"/>
          <w:sz w:val="20"/>
          <w:szCs w:val="20"/>
          <w:shd w:val="clear" w:color="auto" w:fill="F9F9FF"/>
        </w:rPr>
        <w:t xml:space="preserve"> </w:t>
      </w:r>
      <w:r w:rsidRPr="00D4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1144/2019; 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II scaglione – ore 10.01/10.30: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D4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rg. n. 1518/2019; rg. n.2091/19; rg.n. 3493/19;rg.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N.4915/19; </w:t>
      </w:r>
    </w:p>
    <w:p w:rsidR="00D43365" w:rsidRDefault="00D43365" w:rsidP="00D4336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III scaglione – ore 10.31/11.00: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D43365" w:rsidRPr="00D43365" w:rsidRDefault="00D43365" w:rsidP="00D4336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it-IT"/>
        </w:rPr>
        <w:t xml:space="preserve">RG. n.5603/19;rg.n. 5712/19; rg. n.5763/19 rg. </w:t>
      </w:r>
      <w:r w:rsidRPr="00D4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N. 5840/19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IV scaglione – ore 11.01/11.30:</w:t>
      </w:r>
    </w:p>
    <w:p w:rsidR="00D43365" w:rsidRP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D4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rg.n.5914/19; rg. n. 6451/19; rg n.6472/19 rg.n.6493/19;</w:t>
      </w:r>
    </w:p>
    <w:p w:rsidR="00D43365" w:rsidRP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V scaglione – ore 11.31/12: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rg. n.6438/19 rg.n. 2407/20; rg.n.2409/20 rg.n. 2433/20; rg. n.2455/20;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VI scaglione- ore 12.01/12.30: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D43365" w:rsidRP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D4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rg.2471/20; rg.2486/20; rg. n.2495/20; rg. n.2496/20</w:t>
      </w:r>
    </w:p>
    <w:p w:rsidR="00D43365" w:rsidRP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VII scaglione –ore 12.31/13.00</w:t>
      </w:r>
    </w:p>
    <w:p w:rsidR="00D43365" w:rsidRP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D4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Rg n.2502/20 ; rg.n. 2506/20; rg.n.2571/20 ; rg n.2575/20</w:t>
      </w:r>
    </w:p>
    <w:p w:rsidR="00D43365" w:rsidRP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procedimenti saranno trattati in ordine cronologico a distanza di 5/10 minuti l’uno dall’altro a seconda della complessità della trattazione.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 cause di prima comparizione, il cui orario di trattazione ricade nello scaglione  09.30/10.30, in caso di assenza di una o entrambe le parti saranno richiamate a fine udienza seguendo l’ordine cronologico. Per i giudizi fissati in orario successivo alle 10.30, l’assenza di una o di entrambe le parti sarà valutata secondo la norme del codice di rito.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Manda alla Cancelleria  affinché il presente avviso venga affisso dinanzi l’aula di udienza.</w:t>
      </w:r>
    </w:p>
    <w:p w:rsidR="00D43365" w:rsidRDefault="00D43365" w:rsidP="00D4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Nocera Inferiore, li 14.09.20</w:t>
      </w:r>
    </w:p>
    <w:p w:rsidR="00D43365" w:rsidRDefault="00D43365" w:rsidP="00D4336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Il Giudice di Pace</w:t>
      </w:r>
    </w:p>
    <w:p w:rsidR="00D43365" w:rsidRDefault="00D43365" w:rsidP="00D4336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avv. Almerinda Pietrosanto </w:t>
      </w:r>
    </w:p>
    <w:p w:rsidR="00242153" w:rsidRDefault="00823042"/>
    <w:sectPr w:rsidR="00242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65"/>
    <w:rsid w:val="00823042"/>
    <w:rsid w:val="00A15BAE"/>
    <w:rsid w:val="00A85578"/>
    <w:rsid w:val="00D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3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3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mdemartino</cp:lastModifiedBy>
  <cp:revision>2</cp:revision>
  <dcterms:created xsi:type="dcterms:W3CDTF">2020-09-14T16:29:00Z</dcterms:created>
  <dcterms:modified xsi:type="dcterms:W3CDTF">2020-09-14T16:29:00Z</dcterms:modified>
</cp:coreProperties>
</file>