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563E1" w14:textId="77777777" w:rsidR="00D40683" w:rsidRPr="00D40683" w:rsidRDefault="00D40683" w:rsidP="00D4068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UFFICIO DEL GIUDICE DI PACE DI NOCERA INFERIORE</w:t>
      </w:r>
      <w:r w:rsidRPr="00D40683">
        <w:rPr>
          <w:rFonts w:ascii="Arial" w:eastAsia="Times New Roman" w:hAnsi="Arial" w:cs="Arial"/>
          <w:color w:val="000000"/>
          <w:lang w:eastAsia="it-IT"/>
        </w:rPr>
        <w:t>              </w:t>
      </w:r>
    </w:p>
    <w:p w14:paraId="5BA59F47" w14:textId="77777777" w:rsidR="00D40683" w:rsidRPr="00D40683" w:rsidRDefault="00D40683" w:rsidP="00D4068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7BDC6066" w14:textId="77777777" w:rsidR="00D40683" w:rsidRPr="00D40683" w:rsidRDefault="00D40683" w:rsidP="00D4068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color w:val="000000"/>
          <w:lang w:eastAsia="it-IT"/>
        </w:rPr>
        <w:t> </w:t>
      </w:r>
    </w:p>
    <w:p w14:paraId="506B21B0" w14:textId="77777777" w:rsidR="00D40683" w:rsidRPr="00D40683" w:rsidRDefault="00D40683" w:rsidP="00D40683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38F847DC" w14:textId="77777777" w:rsidR="00D40683" w:rsidRPr="00D40683" w:rsidRDefault="00D40683" w:rsidP="00D40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27E9A47B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n.3/2021 del 25.01.2021 del Presidente del Tribunale di Nocera Inferiore dott. Antonio Sergio </w:t>
      </w:r>
      <w:proofErr w:type="spellStart"/>
      <w:r w:rsidRPr="00D40683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D40683">
        <w:rPr>
          <w:rFonts w:ascii="Arial" w:eastAsia="Times New Roman" w:hAnsi="Arial" w:cs="Arial"/>
          <w:color w:val="000000"/>
          <w:lang w:eastAsia="it-IT"/>
        </w:rPr>
        <w:t>, previsto per il periodo dal 31.01.2021 al 30.04.2021</w:t>
      </w:r>
    </w:p>
    <w:p w14:paraId="4957C931" w14:textId="77777777" w:rsidR="00D40683" w:rsidRPr="00D40683" w:rsidRDefault="00D40683" w:rsidP="00D40683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47CE33B8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color w:val="000000"/>
          <w:lang w:eastAsia="it-IT"/>
        </w:rPr>
        <w:t>il seguente ordine cronologico per l’udienza civile del </w:t>
      </w:r>
      <w:r w:rsidRPr="00D40683">
        <w:rPr>
          <w:rFonts w:ascii="Arial" w:eastAsia="Times New Roman" w:hAnsi="Arial" w:cs="Arial"/>
          <w:b/>
          <w:bCs/>
          <w:color w:val="00008B"/>
          <w:lang w:eastAsia="it-IT"/>
        </w:rPr>
        <w:t>26 febbraio</w:t>
      </w: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 2021</w:t>
      </w:r>
      <w:r w:rsidRPr="00D40683">
        <w:rPr>
          <w:rFonts w:ascii="Arial" w:eastAsia="Times New Roman" w:hAnsi="Arial" w:cs="Arial"/>
          <w:color w:val="000000"/>
          <w:lang w:eastAsia="it-IT"/>
        </w:rPr>
        <w:t>:</w:t>
      </w:r>
    </w:p>
    <w:p w14:paraId="4CA2E84B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20B665E8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I scaglione – ore 9,30/10,30</w:t>
      </w:r>
      <w:r w:rsidRPr="00D40683">
        <w:rPr>
          <w:rFonts w:ascii="Arial" w:eastAsia="Times New Roman" w:hAnsi="Arial" w:cs="Arial"/>
          <w:color w:val="000000"/>
          <w:lang w:eastAsia="it-IT"/>
        </w:rPr>
        <w:t>: R.G. nn.</w:t>
      </w: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4437/2020, 4436/2020, 4356/2020, 4352/2020, 4317/2020, 4285/2020, 4279/2020, 4268/2020, 4261/2020, 3849/2020,</w:t>
      </w:r>
    </w:p>
    <w:p w14:paraId="107034E6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BAA1733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II scaglione – ore 10,30/11,30</w:t>
      </w:r>
      <w:r w:rsidRPr="00D40683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D40683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D40683">
        <w:rPr>
          <w:rFonts w:ascii="Arial" w:eastAsia="Times New Roman" w:hAnsi="Arial" w:cs="Arial"/>
          <w:color w:val="000000"/>
          <w:lang w:eastAsia="it-IT"/>
        </w:rPr>
        <w:t>.</w:t>
      </w: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 3795/2020, 3465/2020, 2444/2020, 2262/2020, 2028/2020, 1965/2020,1906/2020, 443/2020, 6225/2019, 6055/2019</w:t>
      </w:r>
    </w:p>
    <w:p w14:paraId="0748C97C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0E66583E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III scaglione – ore 11,30/12,00</w:t>
      </w:r>
      <w:r w:rsidRPr="00D40683">
        <w:rPr>
          <w:rFonts w:ascii="Arial" w:eastAsia="Times New Roman" w:hAnsi="Arial" w:cs="Arial"/>
          <w:color w:val="000000"/>
          <w:lang w:eastAsia="it-IT"/>
        </w:rPr>
        <w:t xml:space="preserve">: R.G. </w:t>
      </w:r>
      <w:proofErr w:type="spellStart"/>
      <w:r w:rsidRPr="00D40683">
        <w:rPr>
          <w:rFonts w:ascii="Arial" w:eastAsia="Times New Roman" w:hAnsi="Arial" w:cs="Arial"/>
          <w:color w:val="000000"/>
          <w:lang w:eastAsia="it-IT"/>
        </w:rPr>
        <w:t>nn</w:t>
      </w:r>
      <w:proofErr w:type="spellEnd"/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. 3775/2019, 3538/2019, 1461/2019, 8557/2018, 8226/2018, 2827/2018, 868/2018, 7271/2014</w:t>
      </w:r>
    </w:p>
    <w:p w14:paraId="0753ECDD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39B27F73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Si invitano gli avvocati a rispettare l’orario stabilito.</w:t>
      </w:r>
    </w:p>
    <w:p w14:paraId="0FD03C37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color w:val="000000"/>
          <w:lang w:eastAsia="it-IT"/>
        </w:rPr>
        <w:t>I procedimenti saranno trattati in ordine cronologico a distanza di 5 minuti l’uno dall’altro, ad eccezione di quelli per i quali sia stato ammesso un mezzo istruttorio (prova testimoniale, interrogatorio formale, disconoscimento di scrittura privata o querela di falso).</w:t>
      </w:r>
    </w:p>
    <w:p w14:paraId="42A2D0DD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color w:val="000000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7B3381AD" w14:textId="77777777" w:rsidR="00D40683" w:rsidRPr="00D40683" w:rsidRDefault="00D40683" w:rsidP="00D40683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b/>
          <w:bCs/>
          <w:color w:val="000000"/>
          <w:lang w:eastAsia="it-IT"/>
        </w:rPr>
        <w:t>I procedimenti con prova testimoniale saranno distribuiti nell’arco della udienza</w:t>
      </w:r>
    </w:p>
    <w:p w14:paraId="0202D06C" w14:textId="77777777" w:rsidR="00D40683" w:rsidRPr="00D40683" w:rsidRDefault="00D40683" w:rsidP="00D4068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Times New Roman" w:eastAsia="Times New Roman" w:hAnsi="Times New Roman" w:cs="Times New Roman"/>
          <w:color w:val="000000"/>
          <w:lang w:eastAsia="it-IT"/>
        </w:rPr>
        <w:t>Si invitano i sigg. avvocati, ove possibile, a predisporre verbali dattiloscritti per limitare la permanenza nell’aula di udienza.</w:t>
      </w:r>
    </w:p>
    <w:p w14:paraId="41027B67" w14:textId="77777777" w:rsidR="00D40683" w:rsidRPr="00D40683" w:rsidRDefault="00D40683" w:rsidP="00D40683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D40683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1744F2CB" w14:textId="77777777" w:rsidR="00D40683" w:rsidRPr="00D40683" w:rsidRDefault="00D40683" w:rsidP="00D40683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color w:val="000000"/>
          <w:lang w:eastAsia="it-IT"/>
        </w:rPr>
        <w:t>Nocera Inferiore, 24.02.2021</w:t>
      </w:r>
    </w:p>
    <w:p w14:paraId="4B230E18" w14:textId="77777777" w:rsidR="00D40683" w:rsidRPr="00D40683" w:rsidRDefault="00D40683" w:rsidP="00D40683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1AE078FA" w14:textId="77777777" w:rsidR="00D40683" w:rsidRPr="00D40683" w:rsidRDefault="00D40683" w:rsidP="00D40683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D40683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6A212814" w14:textId="77777777" w:rsidR="00EF47F4" w:rsidRDefault="00EF47F4" w:rsidP="00D40683">
      <w:pPr>
        <w:spacing w:after="0"/>
      </w:pPr>
    </w:p>
    <w:sectPr w:rsidR="00EF47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83"/>
    <w:rsid w:val="000A6D7E"/>
    <w:rsid w:val="00A107DD"/>
    <w:rsid w:val="00D40683"/>
    <w:rsid w:val="00D4784B"/>
    <w:rsid w:val="00EF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A989"/>
  <w15:chartTrackingRefBased/>
  <w15:docId w15:val="{4ABB2D58-A67C-47D3-8352-2FCD304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D4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4068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D4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2</cp:revision>
  <dcterms:created xsi:type="dcterms:W3CDTF">2021-02-24T10:14:00Z</dcterms:created>
  <dcterms:modified xsi:type="dcterms:W3CDTF">2021-02-24T10:14:00Z</dcterms:modified>
</cp:coreProperties>
</file>