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9FAE9" w14:textId="77777777" w:rsidR="00934526" w:rsidRPr="00934526" w:rsidRDefault="00934526" w:rsidP="00934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45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 xml:space="preserve">UFFICIO DEL GIUDICE DI PACE DI NOCERA INFERIORE </w:t>
      </w:r>
    </w:p>
    <w:p w14:paraId="1C6BBBCD" w14:textId="77777777" w:rsidR="00934526" w:rsidRPr="00934526" w:rsidRDefault="00934526" w:rsidP="00934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45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 xml:space="preserve">Sezione Civile </w:t>
      </w:r>
    </w:p>
    <w:p w14:paraId="6C106450" w14:textId="77777777" w:rsidR="00934526" w:rsidRPr="00934526" w:rsidRDefault="00934526" w:rsidP="00934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45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Giudice onorario di pace di </w:t>
      </w:r>
      <w:proofErr w:type="spellStart"/>
      <w:r w:rsidRPr="009345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Dott.Emilio</w:t>
      </w:r>
      <w:proofErr w:type="spellEnd"/>
      <w:r w:rsidRPr="009345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Longobardi visto il provvedimento prot.85/2020 del Presidente del Tribunale di Nocera Inferiore, comunica il seguente ordine cronologico per</w:t>
      </w:r>
      <w:r w:rsidRPr="0093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l’udienza civile del </w:t>
      </w:r>
      <w:proofErr w:type="gramStart"/>
      <w:r w:rsidRPr="0093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 ottobre</w:t>
      </w:r>
      <w:proofErr w:type="gramEnd"/>
      <w:r w:rsidRPr="0093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2020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9"/>
        <w:gridCol w:w="1439"/>
      </w:tblGrid>
      <w:tr w:rsidR="00934526" w:rsidRPr="00934526" w14:paraId="301BE390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53DC8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b/>
                <w:bCs/>
                <w:color w:val="333333"/>
                <w:lang w:eastAsia="it-IT"/>
              </w:rPr>
              <w:t xml:space="preserve">I SCAGLIONE ORE 9-30-10,05 </w:t>
            </w:r>
          </w:p>
        </w:tc>
        <w:tc>
          <w:tcPr>
            <w:tcW w:w="0" w:type="auto"/>
            <w:vAlign w:val="center"/>
            <w:hideMark/>
          </w:tcPr>
          <w:p w14:paraId="34801113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15114/2016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075304A8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5E71A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CAF977A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8418/2017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2F2E89AE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652A3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CFCF422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7896/2018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170720B3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49D12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9EA929B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8707/2018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6A53293C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E2515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D6156FF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1926/2019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7E835F34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1D045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2A7FA901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2511/2019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47D78523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857E9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C814F99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2666/2019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63ABCCB4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B606A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b/>
                <w:bCs/>
                <w:color w:val="333333"/>
                <w:lang w:eastAsia="it-IT"/>
              </w:rPr>
              <w:t xml:space="preserve">II SCAGLIONE ORE 10,10-10,40 </w:t>
            </w:r>
          </w:p>
        </w:tc>
        <w:tc>
          <w:tcPr>
            <w:tcW w:w="0" w:type="auto"/>
            <w:vAlign w:val="center"/>
            <w:hideMark/>
          </w:tcPr>
          <w:p w14:paraId="5F4E8E09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2852/2019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2E0912E2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902A3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046FA9C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2954/2019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5A707365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62445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2B4A3F70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3050/2019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46D27E2B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7BD03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EEAF554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3116/2019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635FF0D4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F0BC5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1B3375E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3282/2019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4269EA6F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6F37E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9D819FE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3547/2019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042E6748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370E6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01F19D2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3737/2019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3E72A7A7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CEE68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b/>
                <w:bCs/>
                <w:color w:val="333333"/>
                <w:lang w:eastAsia="it-IT"/>
              </w:rPr>
              <w:t xml:space="preserve">III SCAGLIONE ORE 10,45-11,15 </w:t>
            </w:r>
          </w:p>
        </w:tc>
        <w:tc>
          <w:tcPr>
            <w:tcW w:w="0" w:type="auto"/>
            <w:vAlign w:val="center"/>
            <w:hideMark/>
          </w:tcPr>
          <w:p w14:paraId="5392B690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4024/2019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5CE56736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68D61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DBAA8AA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4552/2019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00871D05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55A35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3528A0E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4562/2019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20B2AD98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10BCD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DDEA026" w14:textId="77777777" w:rsidR="00934526" w:rsidRPr="00934526" w:rsidRDefault="00934526" w:rsidP="009345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4526">
              <w:rPr>
                <w:rFonts w:ascii="Trebuchet MS" w:eastAsia="Times New Roman" w:hAnsi="Trebuchet MS" w:cs="Times New Roman"/>
                <w:color w:val="333333"/>
                <w:sz w:val="26"/>
                <w:szCs w:val="26"/>
                <w:lang w:eastAsia="it-IT"/>
              </w:rPr>
              <w:t>6647/2019</w:t>
            </w:r>
            <w:r w:rsidRPr="00934526">
              <w:rPr>
                <w:rFonts w:ascii="Trebuchet MS" w:eastAsia="Times New Roman" w:hAnsi="Trebuchet MS" w:cs="Times New Roman"/>
                <w:color w:val="333333"/>
                <w:lang w:eastAsia="it-IT"/>
              </w:rPr>
              <w:t xml:space="preserve"> </w:t>
            </w:r>
          </w:p>
        </w:tc>
      </w:tr>
      <w:tr w:rsidR="00934526" w:rsidRPr="00934526" w14:paraId="1A82A31A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A6741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717E394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34526" w:rsidRPr="00934526" w14:paraId="70015BCE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7CA01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5CD4C9F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34526" w:rsidRPr="00934526" w14:paraId="0B14FCD4" w14:textId="77777777" w:rsidTr="009345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BEB30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2EA8C4B" w14:textId="77777777" w:rsidR="00934526" w:rsidRPr="00934526" w:rsidRDefault="00934526" w:rsidP="0093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F3413DA" w14:textId="77777777" w:rsidR="00934526" w:rsidRPr="00934526" w:rsidRDefault="00934526" w:rsidP="00934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45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Le cause saranno trattate in ordine cronologico a distanza di 5 minuti 10 minuti a seconda della complessità della trattazione, per le prime udienze in caso di assenza di una o entrambe le parti saranno richiamate dopo l’ora di rito che decorre dall’inizio del relativo scaglione di </w:t>
      </w:r>
      <w:proofErr w:type="gramStart"/>
      <w:r w:rsidRPr="009345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trattazione..</w:t>
      </w:r>
      <w:proofErr w:type="gramEnd"/>
      <w:r w:rsidRPr="009345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14:paraId="4BEA6CEF" w14:textId="77777777" w:rsidR="00934526" w:rsidRPr="00934526" w:rsidRDefault="00934526" w:rsidP="00934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45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Manda alla Cancelleria </w:t>
      </w:r>
      <w:proofErr w:type="spellStart"/>
      <w:r w:rsidRPr="009345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affinchè</w:t>
      </w:r>
      <w:proofErr w:type="spellEnd"/>
      <w:r w:rsidRPr="009345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il presente avviso venga affisso dinanzi l’aula di udienza ed inviato al Consiglio dell’Ordine degli Avvocati per la pubblicazione sul sito. </w:t>
      </w:r>
    </w:p>
    <w:p w14:paraId="7B61E563" w14:textId="77777777" w:rsidR="00934526" w:rsidRPr="00934526" w:rsidRDefault="00934526" w:rsidP="00934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45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Nocera Inferiore, li 30 settembre 2020 </w:t>
      </w:r>
    </w:p>
    <w:p w14:paraId="75A9FBA0" w14:textId="77777777" w:rsidR="00934526" w:rsidRPr="00934526" w:rsidRDefault="00934526" w:rsidP="00934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45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Giudice onorario di Pace </w:t>
      </w:r>
    </w:p>
    <w:p w14:paraId="15272249" w14:textId="29EA2C53" w:rsidR="00934526" w:rsidRPr="00934526" w:rsidRDefault="00934526" w:rsidP="00934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5B196C" w14:textId="77777777" w:rsidR="00934526" w:rsidRPr="00934526" w:rsidRDefault="00934526" w:rsidP="0093452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345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Dott.Emilio</w:t>
      </w:r>
      <w:proofErr w:type="spellEnd"/>
      <w:r w:rsidRPr="009345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Longobardi </w:t>
      </w:r>
    </w:p>
    <w:p w14:paraId="7B8FDCA0" w14:textId="77777777" w:rsidR="00FC115E" w:rsidRDefault="00FC115E"/>
    <w:sectPr w:rsidR="00FC1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26"/>
    <w:rsid w:val="00934526"/>
    <w:rsid w:val="00A107DD"/>
    <w:rsid w:val="00D4784B"/>
    <w:rsid w:val="00F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3267"/>
  <w15:chartTrackingRefBased/>
  <w15:docId w15:val="{B24AE6EC-2417-447C-A618-B12E0D85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3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mdemartino</dc:creator>
  <cp:keywords/>
  <dc:description/>
  <cp:lastModifiedBy>mdemartino</cp:lastModifiedBy>
  <cp:revision>1</cp:revision>
  <dcterms:created xsi:type="dcterms:W3CDTF">2020-09-30T10:16:00Z</dcterms:created>
  <dcterms:modified xsi:type="dcterms:W3CDTF">2020-09-30T10:18:00Z</dcterms:modified>
</cp:coreProperties>
</file>