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3DE64B4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Il Giudice di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Pace  </w:t>
      </w:r>
      <w:proofErr w:type="spellStart"/>
      <w:r>
        <w:rPr>
          <w:rFonts w:ascii="Times New Roman" w:eastAsia="Times New Roman" w:hAnsi="Times New Roman" w:cs="Times New Roman"/>
          <w:sz w:val="28"/>
        </w:rPr>
        <w:t>avv</w:t>
      </w:r>
      <w:proofErr w:type="gramEnd"/>
      <w:r>
        <w:rPr>
          <w:rFonts w:ascii="Times New Roman" w:eastAsia="Times New Roman" w:hAnsi="Times New Roman" w:cs="Times New Roman"/>
          <w:sz w:val="28"/>
        </w:rPr>
        <w:t>.Consuelo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Ascolese</w:t>
      </w:r>
      <w:proofErr w:type="spellEnd"/>
      <w:r>
        <w:rPr>
          <w:rFonts w:ascii="Times New Roman" w:eastAsia="Times New Roman" w:hAnsi="Times New Roman" w:cs="Times New Roman"/>
          <w:sz w:val="28"/>
        </w:rPr>
        <w:t>, visto il provvedimento prot.81/2020 del Presidente del Tribunale di Nocera Inferiore, comunica il seguente ordine cronologico per</w:t>
      </w:r>
      <w:r>
        <w:rPr>
          <w:rFonts w:ascii="Times New Roman" w:eastAsia="Times New Roman" w:hAnsi="Times New Roman" w:cs="Times New Roman"/>
          <w:b/>
          <w:sz w:val="28"/>
        </w:rPr>
        <w:t xml:space="preserve"> l’udienza civile del  </w:t>
      </w:r>
      <w:r w:rsidR="00802DF9">
        <w:rPr>
          <w:rFonts w:ascii="Times New Roman" w:eastAsia="Times New Roman" w:hAnsi="Times New Roman" w:cs="Times New Roman"/>
          <w:b/>
          <w:sz w:val="28"/>
        </w:rPr>
        <w:t>2</w:t>
      </w:r>
      <w:r w:rsidR="006256D1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.09.2020  :</w:t>
      </w:r>
    </w:p>
    <w:p w14:paraId="276D7020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733EFD" w14:textId="622EF2AD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 scaglione - ore 09.30/10.00:  RG n.</w:t>
      </w:r>
      <w:r w:rsidR="006256D1">
        <w:rPr>
          <w:rFonts w:ascii="Times New Roman" w:eastAsia="Times New Roman" w:hAnsi="Times New Roman" w:cs="Times New Roman"/>
          <w:b/>
          <w:sz w:val="28"/>
        </w:rPr>
        <w:t>9853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6256D1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6256D1">
        <w:rPr>
          <w:rFonts w:ascii="Times New Roman" w:eastAsia="Times New Roman" w:hAnsi="Times New Roman" w:cs="Times New Roman"/>
          <w:b/>
          <w:sz w:val="28"/>
        </w:rPr>
        <w:t>3018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6256D1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6256D1">
        <w:rPr>
          <w:rFonts w:ascii="Times New Roman" w:eastAsia="Times New Roman" w:hAnsi="Times New Roman" w:cs="Times New Roman"/>
          <w:b/>
          <w:sz w:val="28"/>
        </w:rPr>
        <w:t>6272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6256D1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6256D1">
        <w:rPr>
          <w:rFonts w:ascii="Times New Roman" w:eastAsia="Times New Roman" w:hAnsi="Times New Roman" w:cs="Times New Roman"/>
          <w:b/>
          <w:sz w:val="28"/>
        </w:rPr>
        <w:t>6834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6256D1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6256D1">
        <w:rPr>
          <w:rFonts w:ascii="Times New Roman" w:eastAsia="Times New Roman" w:hAnsi="Times New Roman" w:cs="Times New Roman"/>
          <w:b/>
          <w:sz w:val="28"/>
        </w:rPr>
        <w:t>598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6256D1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6256D1">
        <w:rPr>
          <w:rFonts w:ascii="Times New Roman" w:eastAsia="Times New Roman" w:hAnsi="Times New Roman" w:cs="Times New Roman"/>
          <w:b/>
          <w:sz w:val="28"/>
        </w:rPr>
        <w:t>91</w:t>
      </w:r>
      <w:r w:rsidR="00802DF9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6256D1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6256D1">
        <w:rPr>
          <w:rFonts w:ascii="Times New Roman" w:eastAsia="Times New Roman" w:hAnsi="Times New Roman" w:cs="Times New Roman"/>
          <w:b/>
          <w:sz w:val="28"/>
        </w:rPr>
        <w:t>1017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6256D1">
        <w:rPr>
          <w:rFonts w:ascii="Times New Roman" w:eastAsia="Times New Roman" w:hAnsi="Times New Roman" w:cs="Times New Roman"/>
          <w:b/>
          <w:sz w:val="28"/>
        </w:rPr>
        <w:t>9</w:t>
      </w:r>
    </w:p>
    <w:p w14:paraId="5C442EB3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EC06B1C" w14:textId="31F541DE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II scaglione – ore 10.00/10.30: RG n.</w:t>
      </w:r>
      <w:r w:rsidR="006256D1">
        <w:rPr>
          <w:rFonts w:ascii="Times New Roman" w:eastAsia="Times New Roman" w:hAnsi="Times New Roman" w:cs="Times New Roman"/>
          <w:b/>
          <w:sz w:val="28"/>
        </w:rPr>
        <w:t>1548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6256D1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6256D1">
        <w:rPr>
          <w:rFonts w:ascii="Times New Roman" w:eastAsia="Times New Roman" w:hAnsi="Times New Roman" w:cs="Times New Roman"/>
          <w:b/>
          <w:sz w:val="28"/>
        </w:rPr>
        <w:t>2334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6256D1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6256D1">
        <w:rPr>
          <w:rFonts w:ascii="Times New Roman" w:eastAsia="Times New Roman" w:hAnsi="Times New Roman" w:cs="Times New Roman"/>
          <w:b/>
          <w:sz w:val="28"/>
        </w:rPr>
        <w:t>3166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6256D1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6256D1">
        <w:rPr>
          <w:rFonts w:ascii="Times New Roman" w:eastAsia="Times New Roman" w:hAnsi="Times New Roman" w:cs="Times New Roman"/>
          <w:b/>
          <w:sz w:val="28"/>
        </w:rPr>
        <w:t>3268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425921">
        <w:rPr>
          <w:rFonts w:ascii="Times New Roman" w:eastAsia="Times New Roman" w:hAnsi="Times New Roman" w:cs="Times New Roman"/>
          <w:b/>
          <w:sz w:val="28"/>
        </w:rPr>
        <w:t>1</w:t>
      </w:r>
      <w:r w:rsidR="00802DF9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6256D1">
        <w:rPr>
          <w:rFonts w:ascii="Times New Roman" w:eastAsia="Times New Roman" w:hAnsi="Times New Roman" w:cs="Times New Roman"/>
          <w:b/>
          <w:sz w:val="28"/>
        </w:rPr>
        <w:t>3577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802DF9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6256D1">
        <w:rPr>
          <w:rFonts w:ascii="Times New Roman" w:eastAsia="Times New Roman" w:hAnsi="Times New Roman" w:cs="Times New Roman"/>
          <w:b/>
          <w:sz w:val="28"/>
        </w:rPr>
        <w:t>4095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802DF9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6256D1">
        <w:rPr>
          <w:rFonts w:ascii="Times New Roman" w:eastAsia="Times New Roman" w:hAnsi="Times New Roman" w:cs="Times New Roman"/>
          <w:b/>
          <w:sz w:val="28"/>
        </w:rPr>
        <w:t>5553</w:t>
      </w:r>
      <w:r>
        <w:rPr>
          <w:rFonts w:ascii="Times New Roman" w:eastAsia="Times New Roman" w:hAnsi="Times New Roman" w:cs="Times New Roman"/>
          <w:b/>
          <w:sz w:val="28"/>
        </w:rPr>
        <w:t>/1</w:t>
      </w:r>
      <w:r w:rsidR="00802DF9">
        <w:rPr>
          <w:rFonts w:ascii="Times New Roman" w:eastAsia="Times New Roman" w:hAnsi="Times New Roman" w:cs="Times New Roman"/>
          <w:b/>
          <w:sz w:val="28"/>
        </w:rPr>
        <w:t>9</w:t>
      </w:r>
    </w:p>
    <w:p w14:paraId="76D9E217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7E88CCD8" w14:textId="23E3D6F0" w:rsidR="006256D1" w:rsidRDefault="007F7012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III scaglione – ore 10.30/11.00: </w:t>
      </w:r>
      <w:r w:rsidR="006256D1">
        <w:rPr>
          <w:rFonts w:ascii="Times New Roman" w:eastAsia="Times New Roman" w:hAnsi="Times New Roman" w:cs="Times New Roman"/>
          <w:b/>
          <w:sz w:val="28"/>
        </w:rPr>
        <w:t>RG n.5</w:t>
      </w:r>
      <w:r w:rsidR="006256D1">
        <w:rPr>
          <w:rFonts w:ascii="Times New Roman" w:eastAsia="Times New Roman" w:hAnsi="Times New Roman" w:cs="Times New Roman"/>
          <w:b/>
          <w:sz w:val="28"/>
        </w:rPr>
        <w:t>626</w:t>
      </w:r>
      <w:r w:rsidR="006256D1">
        <w:rPr>
          <w:rFonts w:ascii="Times New Roman" w:eastAsia="Times New Roman" w:hAnsi="Times New Roman" w:cs="Times New Roman"/>
          <w:b/>
          <w:sz w:val="28"/>
        </w:rPr>
        <w:t>/19; RG n.</w:t>
      </w:r>
      <w:r w:rsidR="006256D1">
        <w:rPr>
          <w:rFonts w:ascii="Times New Roman" w:eastAsia="Times New Roman" w:hAnsi="Times New Roman" w:cs="Times New Roman"/>
          <w:b/>
          <w:sz w:val="28"/>
        </w:rPr>
        <w:t>5739</w:t>
      </w:r>
      <w:r w:rsidR="006256D1">
        <w:rPr>
          <w:rFonts w:ascii="Times New Roman" w:eastAsia="Times New Roman" w:hAnsi="Times New Roman" w:cs="Times New Roman"/>
          <w:b/>
          <w:sz w:val="28"/>
        </w:rPr>
        <w:t>/19; RG n.</w:t>
      </w:r>
      <w:r w:rsidR="006256D1">
        <w:rPr>
          <w:rFonts w:ascii="Times New Roman" w:eastAsia="Times New Roman" w:hAnsi="Times New Roman" w:cs="Times New Roman"/>
          <w:b/>
          <w:sz w:val="28"/>
        </w:rPr>
        <w:t>5860</w:t>
      </w:r>
      <w:r w:rsidR="006256D1">
        <w:rPr>
          <w:rFonts w:ascii="Times New Roman" w:eastAsia="Times New Roman" w:hAnsi="Times New Roman" w:cs="Times New Roman"/>
          <w:b/>
          <w:sz w:val="28"/>
        </w:rPr>
        <w:t>/19; RG n.</w:t>
      </w:r>
      <w:r w:rsidR="006256D1">
        <w:rPr>
          <w:rFonts w:ascii="Times New Roman" w:eastAsia="Times New Roman" w:hAnsi="Times New Roman" w:cs="Times New Roman"/>
          <w:b/>
          <w:sz w:val="28"/>
        </w:rPr>
        <w:t>5989</w:t>
      </w:r>
      <w:r w:rsidR="006256D1">
        <w:rPr>
          <w:rFonts w:ascii="Times New Roman" w:eastAsia="Times New Roman" w:hAnsi="Times New Roman" w:cs="Times New Roman"/>
          <w:b/>
          <w:sz w:val="28"/>
        </w:rPr>
        <w:t>/19; RG n.</w:t>
      </w:r>
      <w:r w:rsidR="006256D1">
        <w:rPr>
          <w:rFonts w:ascii="Times New Roman" w:eastAsia="Times New Roman" w:hAnsi="Times New Roman" w:cs="Times New Roman"/>
          <w:b/>
          <w:sz w:val="28"/>
        </w:rPr>
        <w:t>6344</w:t>
      </w:r>
      <w:r w:rsidR="006256D1">
        <w:rPr>
          <w:rFonts w:ascii="Times New Roman" w:eastAsia="Times New Roman" w:hAnsi="Times New Roman" w:cs="Times New Roman"/>
          <w:b/>
          <w:sz w:val="28"/>
        </w:rPr>
        <w:t>/19; RG n.</w:t>
      </w:r>
      <w:r w:rsidR="006256D1">
        <w:rPr>
          <w:rFonts w:ascii="Times New Roman" w:eastAsia="Times New Roman" w:hAnsi="Times New Roman" w:cs="Times New Roman"/>
          <w:b/>
          <w:sz w:val="28"/>
        </w:rPr>
        <w:t>6353</w:t>
      </w:r>
      <w:r w:rsidR="006256D1">
        <w:rPr>
          <w:rFonts w:ascii="Times New Roman" w:eastAsia="Times New Roman" w:hAnsi="Times New Roman" w:cs="Times New Roman"/>
          <w:b/>
          <w:sz w:val="28"/>
        </w:rPr>
        <w:t>/19; RG n.70</w:t>
      </w:r>
      <w:r w:rsidR="006256D1">
        <w:rPr>
          <w:rFonts w:ascii="Times New Roman" w:eastAsia="Times New Roman" w:hAnsi="Times New Roman" w:cs="Times New Roman"/>
          <w:b/>
          <w:sz w:val="28"/>
        </w:rPr>
        <w:t>22</w:t>
      </w:r>
      <w:r w:rsidR="006256D1">
        <w:rPr>
          <w:rFonts w:ascii="Times New Roman" w:eastAsia="Times New Roman" w:hAnsi="Times New Roman" w:cs="Times New Roman"/>
          <w:b/>
          <w:sz w:val="28"/>
        </w:rPr>
        <w:t>/19</w:t>
      </w:r>
    </w:p>
    <w:p w14:paraId="1FC39327" w14:textId="61276EE8" w:rsidR="001679A4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14:paraId="2CF11051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70BC267" w14:textId="165D5573" w:rsidR="001679A4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IV scaglione – ore 11.00/11.30: RG n.</w:t>
      </w:r>
      <w:r w:rsidR="006256D1">
        <w:rPr>
          <w:rFonts w:ascii="Times New Roman" w:eastAsia="Times New Roman" w:hAnsi="Times New Roman" w:cs="Times New Roman"/>
          <w:b/>
          <w:sz w:val="28"/>
        </w:rPr>
        <w:t>7068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6256D1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6256D1">
        <w:rPr>
          <w:rFonts w:ascii="Times New Roman" w:eastAsia="Times New Roman" w:hAnsi="Times New Roman" w:cs="Times New Roman"/>
          <w:b/>
          <w:sz w:val="28"/>
        </w:rPr>
        <w:t>7071</w:t>
      </w:r>
      <w:r w:rsidR="00802DF9">
        <w:rPr>
          <w:rFonts w:ascii="Times New Roman" w:eastAsia="Times New Roman" w:hAnsi="Times New Roman" w:cs="Times New Roman"/>
          <w:b/>
          <w:sz w:val="28"/>
        </w:rPr>
        <w:t>/</w:t>
      </w:r>
      <w:r w:rsidR="006256D1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6256D1">
        <w:rPr>
          <w:rFonts w:ascii="Times New Roman" w:eastAsia="Times New Roman" w:hAnsi="Times New Roman" w:cs="Times New Roman"/>
          <w:b/>
          <w:sz w:val="28"/>
        </w:rPr>
        <w:t>7079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6256D1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6256D1">
        <w:rPr>
          <w:rFonts w:ascii="Times New Roman" w:eastAsia="Times New Roman" w:hAnsi="Times New Roman" w:cs="Times New Roman"/>
          <w:b/>
          <w:sz w:val="28"/>
        </w:rPr>
        <w:t>7088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6256D1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6256D1">
        <w:rPr>
          <w:rFonts w:ascii="Times New Roman" w:eastAsia="Times New Roman" w:hAnsi="Times New Roman" w:cs="Times New Roman"/>
          <w:b/>
          <w:sz w:val="28"/>
        </w:rPr>
        <w:t>7118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6256D1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6256D1">
        <w:rPr>
          <w:rFonts w:ascii="Times New Roman" w:eastAsia="Times New Roman" w:hAnsi="Times New Roman" w:cs="Times New Roman"/>
          <w:b/>
          <w:sz w:val="28"/>
        </w:rPr>
        <w:t>7119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6256D1">
        <w:rPr>
          <w:rFonts w:ascii="Times New Roman" w:eastAsia="Times New Roman" w:hAnsi="Times New Roman" w:cs="Times New Roman"/>
          <w:b/>
          <w:sz w:val="28"/>
        </w:rPr>
        <w:t>19</w:t>
      </w:r>
      <w:r>
        <w:rPr>
          <w:rFonts w:ascii="Times New Roman" w:eastAsia="Times New Roman" w:hAnsi="Times New Roman" w:cs="Times New Roman"/>
          <w:b/>
          <w:sz w:val="28"/>
        </w:rPr>
        <w:t>; RG n.</w:t>
      </w:r>
      <w:r w:rsidR="006256D1">
        <w:rPr>
          <w:rFonts w:ascii="Times New Roman" w:eastAsia="Times New Roman" w:hAnsi="Times New Roman" w:cs="Times New Roman"/>
          <w:b/>
          <w:sz w:val="28"/>
        </w:rPr>
        <w:t>7203</w:t>
      </w:r>
      <w:r>
        <w:rPr>
          <w:rFonts w:ascii="Times New Roman" w:eastAsia="Times New Roman" w:hAnsi="Times New Roman" w:cs="Times New Roman"/>
          <w:b/>
          <w:sz w:val="28"/>
        </w:rPr>
        <w:t>/</w:t>
      </w:r>
      <w:r w:rsidR="006256D1">
        <w:rPr>
          <w:rFonts w:ascii="Times New Roman" w:eastAsia="Times New Roman" w:hAnsi="Times New Roman" w:cs="Times New Roman"/>
          <w:b/>
          <w:sz w:val="28"/>
        </w:rPr>
        <w:t>19; RG n.7204/19; RG n.7273/19; RG n.7303/19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92DAE20" w14:textId="77777777" w:rsidR="001679A4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487DF11E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297F087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I procedimenti saranno trattati in ordine cronologico a distanza di 5/10 minuti l’uno dall’altro a seconda della complessità della trattazione.</w:t>
      </w:r>
    </w:p>
    <w:p w14:paraId="39F342B6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Le cause di prima comparizione, il cui orario di trattazione ricade nello </w:t>
      </w:r>
      <w:proofErr w:type="gramStart"/>
      <w:r>
        <w:rPr>
          <w:rFonts w:ascii="Times New Roman" w:eastAsia="Times New Roman" w:hAnsi="Times New Roman" w:cs="Times New Roman"/>
          <w:sz w:val="28"/>
        </w:rPr>
        <w:t>scaglione  09.30</w:t>
      </w:r>
      <w:proofErr w:type="gramEnd"/>
      <w:r>
        <w:rPr>
          <w:rFonts w:ascii="Times New Roman" w:eastAsia="Times New Roman" w:hAnsi="Times New Roman" w:cs="Times New Roman"/>
          <w:sz w:val="28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44530786" w14:textId="77777777" w:rsidR="001679A4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Manda alla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Cancelleria  </w:t>
      </w:r>
      <w:proofErr w:type="spellStart"/>
      <w:r>
        <w:rPr>
          <w:rFonts w:ascii="Times New Roman" w:eastAsia="Times New Roman" w:hAnsi="Times New Roman" w:cs="Times New Roman"/>
          <w:sz w:val="28"/>
        </w:rPr>
        <w:t>affinchè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45F0E23" w14:textId="4D7D19A0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Nocera Inferiore, li </w:t>
      </w:r>
      <w:r w:rsidR="006256D1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 xml:space="preserve">.09.2020  </w:t>
      </w:r>
    </w:p>
    <w:p w14:paraId="4DAE1381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Il Giudice di Pace</w:t>
      </w:r>
    </w:p>
    <w:p w14:paraId="2A2F1DF2" w14:textId="77777777" w:rsidR="001679A4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avv.Consuelo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Ascolese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14:paraId="6C9C9DD6" w14:textId="77777777" w:rsidR="001679A4" w:rsidRDefault="007F70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sectPr w:rsidR="001679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1679A4"/>
    <w:rsid w:val="003E2813"/>
    <w:rsid w:val="00425921"/>
    <w:rsid w:val="006256D1"/>
    <w:rsid w:val="007F7012"/>
    <w:rsid w:val="00802DF9"/>
    <w:rsid w:val="00CD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2020-09-22T08:05:00Z</dcterms:created>
  <dcterms:modified xsi:type="dcterms:W3CDTF">2020-09-22T08:05:00Z</dcterms:modified>
</cp:coreProperties>
</file>