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3D1CD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934640A" w14:textId="77777777" w:rsidR="001679A4" w:rsidRDefault="007F7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2"/>
        </w:rPr>
        <w:t>UFFICIO DEL GIUDICE DI PACE DI NOCERA INFERIORE</w:t>
      </w:r>
    </w:p>
    <w:p w14:paraId="09EEA0D0" w14:textId="77777777" w:rsidR="001679A4" w:rsidRDefault="007F7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6"/>
        </w:rPr>
        <w:t>Sezione Civile</w:t>
      </w:r>
    </w:p>
    <w:p w14:paraId="229C027D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6182E5B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8B734B1" w14:textId="05FFE87B" w:rsidR="001679A4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Il Giudice di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Pace  </w:t>
      </w:r>
      <w:proofErr w:type="spellStart"/>
      <w:r>
        <w:rPr>
          <w:rFonts w:ascii="Times New Roman" w:eastAsia="Times New Roman" w:hAnsi="Times New Roman" w:cs="Times New Roman"/>
          <w:sz w:val="28"/>
        </w:rPr>
        <w:t>avv</w:t>
      </w:r>
      <w:proofErr w:type="gramEnd"/>
      <w:r>
        <w:rPr>
          <w:rFonts w:ascii="Times New Roman" w:eastAsia="Times New Roman" w:hAnsi="Times New Roman" w:cs="Times New Roman"/>
          <w:sz w:val="28"/>
        </w:rPr>
        <w:t>.Consuelo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Ascolese, visto il provvedimento prot.81/2020 del Presidente del Tribunale di Nocera Inferiore, comunica il seguente ordine cronologico per</w:t>
      </w:r>
      <w:r>
        <w:rPr>
          <w:rFonts w:ascii="Times New Roman" w:eastAsia="Times New Roman" w:hAnsi="Times New Roman" w:cs="Times New Roman"/>
          <w:b/>
          <w:sz w:val="28"/>
        </w:rPr>
        <w:t xml:space="preserve"> l’udienza civile del  </w:t>
      </w:r>
      <w:r w:rsidR="00324078">
        <w:rPr>
          <w:rFonts w:ascii="Times New Roman" w:eastAsia="Times New Roman" w:hAnsi="Times New Roman" w:cs="Times New Roman"/>
          <w:b/>
          <w:sz w:val="28"/>
        </w:rPr>
        <w:t>0</w:t>
      </w:r>
      <w:r w:rsidR="00024A6A">
        <w:rPr>
          <w:rFonts w:ascii="Times New Roman" w:eastAsia="Times New Roman" w:hAnsi="Times New Roman" w:cs="Times New Roman"/>
          <w:b/>
          <w:sz w:val="28"/>
        </w:rPr>
        <w:t>9</w:t>
      </w:r>
      <w:r>
        <w:rPr>
          <w:rFonts w:ascii="Times New Roman" w:eastAsia="Times New Roman" w:hAnsi="Times New Roman" w:cs="Times New Roman"/>
          <w:b/>
          <w:sz w:val="28"/>
        </w:rPr>
        <w:t>.</w:t>
      </w:r>
      <w:r w:rsidR="00D636EA">
        <w:rPr>
          <w:rFonts w:ascii="Times New Roman" w:eastAsia="Times New Roman" w:hAnsi="Times New Roman" w:cs="Times New Roman"/>
          <w:b/>
          <w:sz w:val="28"/>
        </w:rPr>
        <w:t>1</w:t>
      </w:r>
      <w:r w:rsidR="00324078">
        <w:rPr>
          <w:rFonts w:ascii="Times New Roman" w:eastAsia="Times New Roman" w:hAnsi="Times New Roman" w:cs="Times New Roman"/>
          <w:b/>
          <w:sz w:val="28"/>
        </w:rPr>
        <w:t>1</w:t>
      </w:r>
      <w:r>
        <w:rPr>
          <w:rFonts w:ascii="Times New Roman" w:eastAsia="Times New Roman" w:hAnsi="Times New Roman" w:cs="Times New Roman"/>
          <w:b/>
          <w:sz w:val="28"/>
        </w:rPr>
        <w:t>.2020  :</w:t>
      </w:r>
    </w:p>
    <w:p w14:paraId="276D7020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C733EFD" w14:textId="51DFE0C5" w:rsidR="001679A4" w:rsidRDefault="007F70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>I scaglione - ore 09.30/10.00:  RG n.</w:t>
      </w:r>
      <w:r w:rsidR="00024A6A">
        <w:rPr>
          <w:rFonts w:ascii="Times New Roman" w:eastAsia="Times New Roman" w:hAnsi="Times New Roman" w:cs="Times New Roman"/>
          <w:b/>
          <w:sz w:val="28"/>
        </w:rPr>
        <w:t>2965</w:t>
      </w:r>
      <w:r>
        <w:rPr>
          <w:rFonts w:ascii="Times New Roman" w:eastAsia="Times New Roman" w:hAnsi="Times New Roman" w:cs="Times New Roman"/>
          <w:b/>
          <w:sz w:val="28"/>
        </w:rPr>
        <w:t>/1</w:t>
      </w:r>
      <w:r w:rsidR="00024A6A">
        <w:rPr>
          <w:rFonts w:ascii="Times New Roman" w:eastAsia="Times New Roman" w:hAnsi="Times New Roman" w:cs="Times New Roman"/>
          <w:b/>
          <w:sz w:val="28"/>
        </w:rPr>
        <w:t>1</w:t>
      </w:r>
      <w:r>
        <w:rPr>
          <w:rFonts w:ascii="Times New Roman" w:eastAsia="Times New Roman" w:hAnsi="Times New Roman" w:cs="Times New Roman"/>
          <w:b/>
          <w:sz w:val="28"/>
        </w:rPr>
        <w:t>; RG n.</w:t>
      </w:r>
      <w:r w:rsidR="00024A6A">
        <w:rPr>
          <w:rFonts w:ascii="Times New Roman" w:eastAsia="Times New Roman" w:hAnsi="Times New Roman" w:cs="Times New Roman"/>
          <w:b/>
          <w:sz w:val="28"/>
        </w:rPr>
        <w:t>3</w:t>
      </w:r>
      <w:r w:rsidR="00AB2A9D">
        <w:rPr>
          <w:rFonts w:ascii="Times New Roman" w:eastAsia="Times New Roman" w:hAnsi="Times New Roman" w:cs="Times New Roman"/>
          <w:b/>
          <w:sz w:val="28"/>
        </w:rPr>
        <w:t>7</w:t>
      </w:r>
      <w:r w:rsidR="00024A6A">
        <w:rPr>
          <w:rFonts w:ascii="Times New Roman" w:eastAsia="Times New Roman" w:hAnsi="Times New Roman" w:cs="Times New Roman"/>
          <w:b/>
          <w:sz w:val="28"/>
        </w:rPr>
        <w:t>84</w:t>
      </w:r>
      <w:r>
        <w:rPr>
          <w:rFonts w:ascii="Times New Roman" w:eastAsia="Times New Roman" w:hAnsi="Times New Roman" w:cs="Times New Roman"/>
          <w:b/>
          <w:sz w:val="28"/>
        </w:rPr>
        <w:t>/1</w:t>
      </w:r>
      <w:r w:rsidR="00024A6A">
        <w:rPr>
          <w:rFonts w:ascii="Times New Roman" w:eastAsia="Times New Roman" w:hAnsi="Times New Roman" w:cs="Times New Roman"/>
          <w:b/>
          <w:sz w:val="28"/>
        </w:rPr>
        <w:t>5</w:t>
      </w:r>
      <w:r>
        <w:rPr>
          <w:rFonts w:ascii="Times New Roman" w:eastAsia="Times New Roman" w:hAnsi="Times New Roman" w:cs="Times New Roman"/>
          <w:b/>
          <w:sz w:val="28"/>
        </w:rPr>
        <w:t>; RG n.</w:t>
      </w:r>
      <w:r w:rsidR="00024A6A">
        <w:rPr>
          <w:rFonts w:ascii="Times New Roman" w:eastAsia="Times New Roman" w:hAnsi="Times New Roman" w:cs="Times New Roman"/>
          <w:b/>
          <w:sz w:val="28"/>
        </w:rPr>
        <w:t>3197</w:t>
      </w:r>
      <w:r>
        <w:rPr>
          <w:rFonts w:ascii="Times New Roman" w:eastAsia="Times New Roman" w:hAnsi="Times New Roman" w:cs="Times New Roman"/>
          <w:b/>
          <w:sz w:val="28"/>
        </w:rPr>
        <w:t>/</w:t>
      </w:r>
      <w:r w:rsidR="00024A6A">
        <w:rPr>
          <w:rFonts w:ascii="Times New Roman" w:eastAsia="Times New Roman" w:hAnsi="Times New Roman" w:cs="Times New Roman"/>
          <w:b/>
          <w:sz w:val="28"/>
        </w:rPr>
        <w:t>17</w:t>
      </w:r>
      <w:r>
        <w:rPr>
          <w:rFonts w:ascii="Times New Roman" w:eastAsia="Times New Roman" w:hAnsi="Times New Roman" w:cs="Times New Roman"/>
          <w:b/>
          <w:sz w:val="28"/>
        </w:rPr>
        <w:t>; RG n.</w:t>
      </w:r>
      <w:r w:rsidR="00024A6A">
        <w:rPr>
          <w:rFonts w:ascii="Times New Roman" w:eastAsia="Times New Roman" w:hAnsi="Times New Roman" w:cs="Times New Roman"/>
          <w:b/>
          <w:sz w:val="28"/>
        </w:rPr>
        <w:t>3886</w:t>
      </w:r>
      <w:r>
        <w:rPr>
          <w:rFonts w:ascii="Times New Roman" w:eastAsia="Times New Roman" w:hAnsi="Times New Roman" w:cs="Times New Roman"/>
          <w:b/>
          <w:sz w:val="28"/>
        </w:rPr>
        <w:t>/</w:t>
      </w:r>
      <w:r w:rsidR="00425921">
        <w:rPr>
          <w:rFonts w:ascii="Times New Roman" w:eastAsia="Times New Roman" w:hAnsi="Times New Roman" w:cs="Times New Roman"/>
          <w:b/>
          <w:sz w:val="28"/>
        </w:rPr>
        <w:t>1</w:t>
      </w:r>
      <w:r w:rsidR="00024A6A">
        <w:rPr>
          <w:rFonts w:ascii="Times New Roman" w:eastAsia="Times New Roman" w:hAnsi="Times New Roman" w:cs="Times New Roman"/>
          <w:b/>
          <w:sz w:val="28"/>
        </w:rPr>
        <w:t>7</w:t>
      </w:r>
      <w:r>
        <w:rPr>
          <w:rFonts w:ascii="Times New Roman" w:eastAsia="Times New Roman" w:hAnsi="Times New Roman" w:cs="Times New Roman"/>
          <w:b/>
          <w:sz w:val="28"/>
        </w:rPr>
        <w:t>; RG n.</w:t>
      </w:r>
      <w:r w:rsidR="00024A6A">
        <w:rPr>
          <w:rFonts w:ascii="Times New Roman" w:eastAsia="Times New Roman" w:hAnsi="Times New Roman" w:cs="Times New Roman"/>
          <w:b/>
          <w:sz w:val="28"/>
        </w:rPr>
        <w:t>6538</w:t>
      </w:r>
      <w:r>
        <w:rPr>
          <w:rFonts w:ascii="Times New Roman" w:eastAsia="Times New Roman" w:hAnsi="Times New Roman" w:cs="Times New Roman"/>
          <w:b/>
          <w:sz w:val="28"/>
        </w:rPr>
        <w:t>/</w:t>
      </w:r>
      <w:r w:rsidR="00425921">
        <w:rPr>
          <w:rFonts w:ascii="Times New Roman" w:eastAsia="Times New Roman" w:hAnsi="Times New Roman" w:cs="Times New Roman"/>
          <w:b/>
          <w:sz w:val="28"/>
        </w:rPr>
        <w:t>1</w:t>
      </w:r>
      <w:r w:rsidR="00024A6A">
        <w:rPr>
          <w:rFonts w:ascii="Times New Roman" w:eastAsia="Times New Roman" w:hAnsi="Times New Roman" w:cs="Times New Roman"/>
          <w:b/>
          <w:sz w:val="28"/>
        </w:rPr>
        <w:t>7</w:t>
      </w:r>
      <w:r>
        <w:rPr>
          <w:rFonts w:ascii="Times New Roman" w:eastAsia="Times New Roman" w:hAnsi="Times New Roman" w:cs="Times New Roman"/>
          <w:b/>
          <w:sz w:val="28"/>
        </w:rPr>
        <w:t>; RG n.</w:t>
      </w:r>
      <w:r w:rsidR="00024A6A">
        <w:rPr>
          <w:rFonts w:ascii="Times New Roman" w:eastAsia="Times New Roman" w:hAnsi="Times New Roman" w:cs="Times New Roman"/>
          <w:b/>
          <w:sz w:val="28"/>
        </w:rPr>
        <w:t>7458</w:t>
      </w:r>
      <w:r>
        <w:rPr>
          <w:rFonts w:ascii="Times New Roman" w:eastAsia="Times New Roman" w:hAnsi="Times New Roman" w:cs="Times New Roman"/>
          <w:b/>
          <w:sz w:val="28"/>
        </w:rPr>
        <w:t>/</w:t>
      </w:r>
      <w:r w:rsidR="00425921">
        <w:rPr>
          <w:rFonts w:ascii="Times New Roman" w:eastAsia="Times New Roman" w:hAnsi="Times New Roman" w:cs="Times New Roman"/>
          <w:b/>
          <w:sz w:val="28"/>
        </w:rPr>
        <w:t>1</w:t>
      </w:r>
      <w:r w:rsidR="00024A6A">
        <w:rPr>
          <w:rFonts w:ascii="Times New Roman" w:eastAsia="Times New Roman" w:hAnsi="Times New Roman" w:cs="Times New Roman"/>
          <w:b/>
          <w:sz w:val="28"/>
        </w:rPr>
        <w:t>7; RG n.621/18; RG n.3149/18</w:t>
      </w:r>
      <w:r w:rsidR="001956FA">
        <w:rPr>
          <w:rFonts w:ascii="Times New Roman" w:eastAsia="Times New Roman" w:hAnsi="Times New Roman" w:cs="Times New Roman"/>
          <w:b/>
          <w:sz w:val="28"/>
        </w:rPr>
        <w:t>; RG n.5776/18; RG n.116/19; RG n.220/19</w:t>
      </w:r>
    </w:p>
    <w:p w14:paraId="5C442EB3" w14:textId="77777777" w:rsidR="001679A4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14:paraId="3EC06B1C" w14:textId="33511809" w:rsidR="001679A4" w:rsidRDefault="007F70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>II scaglione – ore 10.00/10.30: RG n.</w:t>
      </w:r>
      <w:r w:rsidR="00024A6A">
        <w:rPr>
          <w:rFonts w:ascii="Times New Roman" w:eastAsia="Times New Roman" w:hAnsi="Times New Roman" w:cs="Times New Roman"/>
          <w:b/>
          <w:sz w:val="28"/>
        </w:rPr>
        <w:t>136</w:t>
      </w:r>
      <w:r w:rsidR="00AB2A9D">
        <w:rPr>
          <w:rFonts w:ascii="Times New Roman" w:eastAsia="Times New Roman" w:hAnsi="Times New Roman" w:cs="Times New Roman"/>
          <w:b/>
          <w:sz w:val="28"/>
        </w:rPr>
        <w:t>5</w:t>
      </w:r>
      <w:r>
        <w:rPr>
          <w:rFonts w:ascii="Times New Roman" w:eastAsia="Times New Roman" w:hAnsi="Times New Roman" w:cs="Times New Roman"/>
          <w:b/>
          <w:sz w:val="28"/>
        </w:rPr>
        <w:t>/</w:t>
      </w:r>
      <w:r w:rsidR="00324078">
        <w:rPr>
          <w:rFonts w:ascii="Times New Roman" w:eastAsia="Times New Roman" w:hAnsi="Times New Roman" w:cs="Times New Roman"/>
          <w:b/>
          <w:sz w:val="28"/>
        </w:rPr>
        <w:t>1</w:t>
      </w:r>
      <w:r w:rsidR="00024A6A">
        <w:rPr>
          <w:rFonts w:ascii="Times New Roman" w:eastAsia="Times New Roman" w:hAnsi="Times New Roman" w:cs="Times New Roman"/>
          <w:b/>
          <w:sz w:val="28"/>
        </w:rPr>
        <w:t>9</w:t>
      </w:r>
      <w:r>
        <w:rPr>
          <w:rFonts w:ascii="Times New Roman" w:eastAsia="Times New Roman" w:hAnsi="Times New Roman" w:cs="Times New Roman"/>
          <w:b/>
          <w:sz w:val="28"/>
        </w:rPr>
        <w:t>; RG n.</w:t>
      </w:r>
      <w:r w:rsidR="00024A6A">
        <w:rPr>
          <w:rFonts w:ascii="Times New Roman" w:eastAsia="Times New Roman" w:hAnsi="Times New Roman" w:cs="Times New Roman"/>
          <w:b/>
          <w:sz w:val="28"/>
        </w:rPr>
        <w:t>1674</w:t>
      </w:r>
      <w:r>
        <w:rPr>
          <w:rFonts w:ascii="Times New Roman" w:eastAsia="Times New Roman" w:hAnsi="Times New Roman" w:cs="Times New Roman"/>
          <w:b/>
          <w:sz w:val="28"/>
        </w:rPr>
        <w:t>/</w:t>
      </w:r>
      <w:r w:rsidR="00324078">
        <w:rPr>
          <w:rFonts w:ascii="Times New Roman" w:eastAsia="Times New Roman" w:hAnsi="Times New Roman" w:cs="Times New Roman"/>
          <w:b/>
          <w:sz w:val="28"/>
        </w:rPr>
        <w:t>19</w:t>
      </w:r>
      <w:r>
        <w:rPr>
          <w:rFonts w:ascii="Times New Roman" w:eastAsia="Times New Roman" w:hAnsi="Times New Roman" w:cs="Times New Roman"/>
          <w:b/>
          <w:sz w:val="28"/>
        </w:rPr>
        <w:t>; RG n.</w:t>
      </w:r>
      <w:r w:rsidR="00024A6A">
        <w:rPr>
          <w:rFonts w:ascii="Times New Roman" w:eastAsia="Times New Roman" w:hAnsi="Times New Roman" w:cs="Times New Roman"/>
          <w:b/>
          <w:sz w:val="28"/>
        </w:rPr>
        <w:t>3797</w:t>
      </w:r>
      <w:r>
        <w:rPr>
          <w:rFonts w:ascii="Times New Roman" w:eastAsia="Times New Roman" w:hAnsi="Times New Roman" w:cs="Times New Roman"/>
          <w:b/>
          <w:sz w:val="28"/>
        </w:rPr>
        <w:t>/</w:t>
      </w:r>
      <w:r w:rsidR="00324078">
        <w:rPr>
          <w:rFonts w:ascii="Times New Roman" w:eastAsia="Times New Roman" w:hAnsi="Times New Roman" w:cs="Times New Roman"/>
          <w:b/>
          <w:sz w:val="28"/>
        </w:rPr>
        <w:t>19</w:t>
      </w:r>
      <w:r w:rsidR="00024A6A">
        <w:rPr>
          <w:rFonts w:ascii="Times New Roman" w:eastAsia="Times New Roman" w:hAnsi="Times New Roman" w:cs="Times New Roman"/>
          <w:b/>
          <w:sz w:val="28"/>
        </w:rPr>
        <w:t>; RG n.4105/19; RG n.4377/19; RG n.4466/19</w:t>
      </w:r>
      <w:r w:rsidR="001956FA">
        <w:rPr>
          <w:rFonts w:ascii="Times New Roman" w:eastAsia="Times New Roman" w:hAnsi="Times New Roman" w:cs="Times New Roman"/>
          <w:b/>
          <w:sz w:val="28"/>
        </w:rPr>
        <w:t>; RG n.4648/19; RG n.5876/19; RG n.6299/19; RG n.6445/19</w:t>
      </w:r>
    </w:p>
    <w:p w14:paraId="76D9E217" w14:textId="77777777" w:rsidR="001679A4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14:paraId="7E88CCD8" w14:textId="0F063B22" w:rsidR="006256D1" w:rsidRDefault="007F7012" w:rsidP="006256D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III scaglione – ore 10.30/11.00: </w:t>
      </w:r>
      <w:r w:rsidR="006256D1">
        <w:rPr>
          <w:rFonts w:ascii="Times New Roman" w:eastAsia="Times New Roman" w:hAnsi="Times New Roman" w:cs="Times New Roman"/>
          <w:b/>
          <w:sz w:val="28"/>
        </w:rPr>
        <w:t>RG n.</w:t>
      </w:r>
      <w:r w:rsidR="001956FA">
        <w:rPr>
          <w:rFonts w:ascii="Times New Roman" w:eastAsia="Times New Roman" w:hAnsi="Times New Roman" w:cs="Times New Roman"/>
          <w:b/>
          <w:sz w:val="28"/>
        </w:rPr>
        <w:t>648</w:t>
      </w:r>
      <w:r w:rsidR="006256D1">
        <w:rPr>
          <w:rFonts w:ascii="Times New Roman" w:eastAsia="Times New Roman" w:hAnsi="Times New Roman" w:cs="Times New Roman"/>
          <w:b/>
          <w:sz w:val="28"/>
        </w:rPr>
        <w:t>/</w:t>
      </w:r>
      <w:r w:rsidR="001956FA">
        <w:rPr>
          <w:rFonts w:ascii="Times New Roman" w:eastAsia="Times New Roman" w:hAnsi="Times New Roman" w:cs="Times New Roman"/>
          <w:b/>
          <w:sz w:val="28"/>
        </w:rPr>
        <w:t>20</w:t>
      </w:r>
      <w:r w:rsidR="006256D1">
        <w:rPr>
          <w:rFonts w:ascii="Times New Roman" w:eastAsia="Times New Roman" w:hAnsi="Times New Roman" w:cs="Times New Roman"/>
          <w:b/>
          <w:sz w:val="28"/>
        </w:rPr>
        <w:t>; RG n.</w:t>
      </w:r>
      <w:r w:rsidR="001956FA">
        <w:rPr>
          <w:rFonts w:ascii="Times New Roman" w:eastAsia="Times New Roman" w:hAnsi="Times New Roman" w:cs="Times New Roman"/>
          <w:b/>
          <w:sz w:val="28"/>
        </w:rPr>
        <w:t>1429</w:t>
      </w:r>
      <w:r w:rsidR="006256D1">
        <w:rPr>
          <w:rFonts w:ascii="Times New Roman" w:eastAsia="Times New Roman" w:hAnsi="Times New Roman" w:cs="Times New Roman"/>
          <w:b/>
          <w:sz w:val="28"/>
        </w:rPr>
        <w:t>/</w:t>
      </w:r>
      <w:r w:rsidR="001956FA">
        <w:rPr>
          <w:rFonts w:ascii="Times New Roman" w:eastAsia="Times New Roman" w:hAnsi="Times New Roman" w:cs="Times New Roman"/>
          <w:b/>
          <w:sz w:val="28"/>
        </w:rPr>
        <w:t>20</w:t>
      </w:r>
      <w:r w:rsidR="006256D1">
        <w:rPr>
          <w:rFonts w:ascii="Times New Roman" w:eastAsia="Times New Roman" w:hAnsi="Times New Roman" w:cs="Times New Roman"/>
          <w:b/>
          <w:sz w:val="28"/>
        </w:rPr>
        <w:t>; RG n.</w:t>
      </w:r>
      <w:r w:rsidR="001956FA">
        <w:rPr>
          <w:rFonts w:ascii="Times New Roman" w:eastAsia="Times New Roman" w:hAnsi="Times New Roman" w:cs="Times New Roman"/>
          <w:b/>
          <w:sz w:val="28"/>
        </w:rPr>
        <w:t>2096</w:t>
      </w:r>
      <w:r w:rsidR="006256D1">
        <w:rPr>
          <w:rFonts w:ascii="Times New Roman" w:eastAsia="Times New Roman" w:hAnsi="Times New Roman" w:cs="Times New Roman"/>
          <w:b/>
          <w:sz w:val="28"/>
        </w:rPr>
        <w:t>/</w:t>
      </w:r>
      <w:r w:rsidR="001956FA">
        <w:rPr>
          <w:rFonts w:ascii="Times New Roman" w:eastAsia="Times New Roman" w:hAnsi="Times New Roman" w:cs="Times New Roman"/>
          <w:b/>
          <w:sz w:val="28"/>
        </w:rPr>
        <w:t>20</w:t>
      </w:r>
      <w:r w:rsidR="006256D1">
        <w:rPr>
          <w:rFonts w:ascii="Times New Roman" w:eastAsia="Times New Roman" w:hAnsi="Times New Roman" w:cs="Times New Roman"/>
          <w:b/>
          <w:sz w:val="28"/>
        </w:rPr>
        <w:t>; RG n.</w:t>
      </w:r>
      <w:r w:rsidR="001956FA">
        <w:rPr>
          <w:rFonts w:ascii="Times New Roman" w:eastAsia="Times New Roman" w:hAnsi="Times New Roman" w:cs="Times New Roman"/>
          <w:b/>
          <w:sz w:val="28"/>
        </w:rPr>
        <w:t>2235/20</w:t>
      </w:r>
      <w:r w:rsidR="006256D1">
        <w:rPr>
          <w:rFonts w:ascii="Times New Roman" w:eastAsia="Times New Roman" w:hAnsi="Times New Roman" w:cs="Times New Roman"/>
          <w:b/>
          <w:sz w:val="28"/>
        </w:rPr>
        <w:t>; RG n.</w:t>
      </w:r>
      <w:r w:rsidR="00AB2A9D">
        <w:rPr>
          <w:rFonts w:ascii="Times New Roman" w:eastAsia="Times New Roman" w:hAnsi="Times New Roman" w:cs="Times New Roman"/>
          <w:b/>
          <w:sz w:val="28"/>
        </w:rPr>
        <w:t>2</w:t>
      </w:r>
      <w:r w:rsidR="001956FA">
        <w:rPr>
          <w:rFonts w:ascii="Times New Roman" w:eastAsia="Times New Roman" w:hAnsi="Times New Roman" w:cs="Times New Roman"/>
          <w:b/>
          <w:sz w:val="28"/>
        </w:rPr>
        <w:t>437</w:t>
      </w:r>
      <w:r w:rsidR="006256D1">
        <w:rPr>
          <w:rFonts w:ascii="Times New Roman" w:eastAsia="Times New Roman" w:hAnsi="Times New Roman" w:cs="Times New Roman"/>
          <w:b/>
          <w:sz w:val="28"/>
        </w:rPr>
        <w:t>/</w:t>
      </w:r>
      <w:r w:rsidR="001956FA">
        <w:rPr>
          <w:rFonts w:ascii="Times New Roman" w:eastAsia="Times New Roman" w:hAnsi="Times New Roman" w:cs="Times New Roman"/>
          <w:b/>
          <w:sz w:val="28"/>
        </w:rPr>
        <w:t>20</w:t>
      </w:r>
      <w:r w:rsidR="006256D1">
        <w:rPr>
          <w:rFonts w:ascii="Times New Roman" w:eastAsia="Times New Roman" w:hAnsi="Times New Roman" w:cs="Times New Roman"/>
          <w:b/>
          <w:sz w:val="28"/>
        </w:rPr>
        <w:t>; RG n.</w:t>
      </w:r>
      <w:r w:rsidR="001956FA">
        <w:rPr>
          <w:rFonts w:ascii="Times New Roman" w:eastAsia="Times New Roman" w:hAnsi="Times New Roman" w:cs="Times New Roman"/>
          <w:b/>
          <w:sz w:val="28"/>
        </w:rPr>
        <w:t>2491</w:t>
      </w:r>
      <w:r w:rsidR="006256D1">
        <w:rPr>
          <w:rFonts w:ascii="Times New Roman" w:eastAsia="Times New Roman" w:hAnsi="Times New Roman" w:cs="Times New Roman"/>
          <w:b/>
          <w:sz w:val="28"/>
        </w:rPr>
        <w:t>/</w:t>
      </w:r>
      <w:r w:rsidR="001956FA">
        <w:rPr>
          <w:rFonts w:ascii="Times New Roman" w:eastAsia="Times New Roman" w:hAnsi="Times New Roman" w:cs="Times New Roman"/>
          <w:b/>
          <w:sz w:val="28"/>
        </w:rPr>
        <w:t>20</w:t>
      </w:r>
      <w:r w:rsidR="006256D1">
        <w:rPr>
          <w:rFonts w:ascii="Times New Roman" w:eastAsia="Times New Roman" w:hAnsi="Times New Roman" w:cs="Times New Roman"/>
          <w:b/>
          <w:sz w:val="28"/>
        </w:rPr>
        <w:t>; RG n.</w:t>
      </w:r>
      <w:r w:rsidR="001956FA">
        <w:rPr>
          <w:rFonts w:ascii="Times New Roman" w:eastAsia="Times New Roman" w:hAnsi="Times New Roman" w:cs="Times New Roman"/>
          <w:b/>
          <w:sz w:val="28"/>
        </w:rPr>
        <w:t>2634</w:t>
      </w:r>
      <w:r w:rsidR="00AB2A9D">
        <w:rPr>
          <w:rFonts w:ascii="Times New Roman" w:eastAsia="Times New Roman" w:hAnsi="Times New Roman" w:cs="Times New Roman"/>
          <w:b/>
          <w:sz w:val="28"/>
        </w:rPr>
        <w:t>/</w:t>
      </w:r>
      <w:r w:rsidR="001956FA">
        <w:rPr>
          <w:rFonts w:ascii="Times New Roman" w:eastAsia="Times New Roman" w:hAnsi="Times New Roman" w:cs="Times New Roman"/>
          <w:b/>
          <w:sz w:val="28"/>
        </w:rPr>
        <w:t>20</w:t>
      </w:r>
    </w:p>
    <w:p w14:paraId="370BC267" w14:textId="27574814" w:rsidR="001679A4" w:rsidRDefault="001679A4" w:rsidP="001956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592DAE20" w14:textId="23B6CD85" w:rsidR="001679A4" w:rsidRPr="00256B6D" w:rsidRDefault="001956FA" w:rsidP="00256B6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56B6D">
        <w:rPr>
          <w:rFonts w:ascii="Times New Roman" w:eastAsia="Times New Roman" w:hAnsi="Times New Roman" w:cs="Times New Roman"/>
          <w:b/>
          <w:bCs/>
          <w:sz w:val="28"/>
          <w:szCs w:val="28"/>
        </w:rPr>
        <w:t>I procedimenti recanti RG n.1677/18, 8252/18, 896/20 e 1081/20, riguardanti l’espletamento delle prove testimoniali, sono rinviati al 22.03.2021.</w:t>
      </w:r>
    </w:p>
    <w:p w14:paraId="10E5073F" w14:textId="77777777" w:rsidR="00256B6D" w:rsidRDefault="00256B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2297F087" w14:textId="1E7530FC" w:rsidR="001679A4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I procedimenti saranno trattati in ordine cronologico a distanza di 5/10 minuti l’uno dall’altro a seconda della complessità della trattazione.</w:t>
      </w:r>
    </w:p>
    <w:p w14:paraId="39F342B6" w14:textId="3E2056CD" w:rsidR="001679A4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Le cause di prima comparizione, il cui orario di trattazione ricade nello </w:t>
      </w:r>
      <w:proofErr w:type="gramStart"/>
      <w:r>
        <w:rPr>
          <w:rFonts w:ascii="Times New Roman" w:eastAsia="Times New Roman" w:hAnsi="Times New Roman" w:cs="Times New Roman"/>
          <w:sz w:val="28"/>
        </w:rPr>
        <w:t>scaglione  09.30</w:t>
      </w:r>
      <w:proofErr w:type="gramEnd"/>
      <w:r>
        <w:rPr>
          <w:rFonts w:ascii="Times New Roman" w:eastAsia="Times New Roman" w:hAnsi="Times New Roman" w:cs="Times New Roman"/>
          <w:sz w:val="28"/>
        </w:rPr>
        <w:t>/10.30, in caso di assenza di una o entrambe le parti saranno richiamate a fine udienza seguendo l’ordine cronologico. Per i giudizi fissati in orario successivo alle 10.30 l’assenza di una o di entrambe le parti sarà valutata secondo le norme del codice di rito.</w:t>
      </w:r>
    </w:p>
    <w:p w14:paraId="79AEBB1B" w14:textId="37C670A1" w:rsidR="00473F1C" w:rsidRPr="00256B6D" w:rsidRDefault="00473F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u w:val="single"/>
        </w:rPr>
      </w:pPr>
      <w:r w:rsidRPr="00256B6D">
        <w:rPr>
          <w:rFonts w:ascii="Times New Roman" w:eastAsia="Times New Roman" w:hAnsi="Times New Roman" w:cs="Times New Roman"/>
          <w:b/>
          <w:bCs/>
          <w:sz w:val="28"/>
          <w:u w:val="single"/>
        </w:rPr>
        <w:t xml:space="preserve">Si invitano i </w:t>
      </w:r>
      <w:proofErr w:type="spellStart"/>
      <w:proofErr w:type="gramStart"/>
      <w:r w:rsidRPr="00256B6D">
        <w:rPr>
          <w:rFonts w:ascii="Times New Roman" w:eastAsia="Times New Roman" w:hAnsi="Times New Roman" w:cs="Times New Roman"/>
          <w:b/>
          <w:bCs/>
          <w:sz w:val="28"/>
          <w:u w:val="single"/>
        </w:rPr>
        <w:t>sigg.avvocati</w:t>
      </w:r>
      <w:proofErr w:type="spellEnd"/>
      <w:proofErr w:type="gramEnd"/>
      <w:r w:rsidRPr="00256B6D">
        <w:rPr>
          <w:rFonts w:ascii="Times New Roman" w:eastAsia="Times New Roman" w:hAnsi="Times New Roman" w:cs="Times New Roman"/>
          <w:b/>
          <w:bCs/>
          <w:sz w:val="28"/>
          <w:u w:val="single"/>
        </w:rPr>
        <w:t>, ove possibile, a predisporre verbali dattiloscritti per limitare il periodo di permanenza nell’aula di udienza.</w:t>
      </w:r>
    </w:p>
    <w:p w14:paraId="44530786" w14:textId="23FA2539" w:rsidR="001679A4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Manda alla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Cancelleria  </w:t>
      </w:r>
      <w:proofErr w:type="spellStart"/>
      <w:r>
        <w:rPr>
          <w:rFonts w:ascii="Times New Roman" w:eastAsia="Times New Roman" w:hAnsi="Times New Roman" w:cs="Times New Roman"/>
          <w:sz w:val="28"/>
        </w:rPr>
        <w:t>affinchè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il presente avviso venga affisso dinanzi l’aula di udienza ed inviato al Consiglio dell’Ordine degli Avvocati per la pubblicazione sul sito.</w:t>
      </w:r>
    </w:p>
    <w:p w14:paraId="40547D7D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045F0E23" w14:textId="2207C09E" w:rsidR="001679A4" w:rsidRDefault="007F701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Nocera Inferiore, li </w:t>
      </w:r>
      <w:r w:rsidR="00AB2A9D">
        <w:rPr>
          <w:rFonts w:ascii="Times New Roman" w:eastAsia="Times New Roman" w:hAnsi="Times New Roman" w:cs="Times New Roman"/>
          <w:sz w:val="28"/>
        </w:rPr>
        <w:t>0</w:t>
      </w:r>
      <w:r w:rsidR="00256B6D">
        <w:rPr>
          <w:rFonts w:ascii="Times New Roman" w:eastAsia="Times New Roman" w:hAnsi="Times New Roman" w:cs="Times New Roman"/>
          <w:sz w:val="28"/>
        </w:rPr>
        <w:t>6</w:t>
      </w:r>
      <w:r>
        <w:rPr>
          <w:rFonts w:ascii="Times New Roman" w:eastAsia="Times New Roman" w:hAnsi="Times New Roman" w:cs="Times New Roman"/>
          <w:sz w:val="28"/>
        </w:rPr>
        <w:t>.</w:t>
      </w:r>
      <w:r w:rsidR="006574D6">
        <w:rPr>
          <w:rFonts w:ascii="Times New Roman" w:eastAsia="Times New Roman" w:hAnsi="Times New Roman" w:cs="Times New Roman"/>
          <w:sz w:val="28"/>
        </w:rPr>
        <w:t>1</w:t>
      </w:r>
      <w:r w:rsidR="00AB2A9D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 xml:space="preserve">.2020  </w:t>
      </w:r>
    </w:p>
    <w:p w14:paraId="4DAE1381" w14:textId="77777777" w:rsidR="001679A4" w:rsidRDefault="007F7012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 Il Giudice di Pace</w:t>
      </w:r>
    </w:p>
    <w:p w14:paraId="2A2F1DF2" w14:textId="77777777" w:rsidR="001679A4" w:rsidRDefault="007F7012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avv.Consuelo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Ascolese)</w:t>
      </w:r>
    </w:p>
    <w:p w14:paraId="6C9C9DD6" w14:textId="77777777" w:rsidR="001679A4" w:rsidRDefault="007F701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</w:p>
    <w:sectPr w:rsidR="001679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9A4"/>
    <w:rsid w:val="00023362"/>
    <w:rsid w:val="00024A6A"/>
    <w:rsid w:val="001679A4"/>
    <w:rsid w:val="001956FA"/>
    <w:rsid w:val="00256B6D"/>
    <w:rsid w:val="00324078"/>
    <w:rsid w:val="003E2813"/>
    <w:rsid w:val="00425921"/>
    <w:rsid w:val="004447A5"/>
    <w:rsid w:val="00473F1C"/>
    <w:rsid w:val="00563159"/>
    <w:rsid w:val="006256D1"/>
    <w:rsid w:val="006574D6"/>
    <w:rsid w:val="00781E6E"/>
    <w:rsid w:val="007F7012"/>
    <w:rsid w:val="00802DF9"/>
    <w:rsid w:val="0087459E"/>
    <w:rsid w:val="00A30858"/>
    <w:rsid w:val="00AB2A9D"/>
    <w:rsid w:val="00AF1325"/>
    <w:rsid w:val="00B41907"/>
    <w:rsid w:val="00CD3D99"/>
    <w:rsid w:val="00CF45CB"/>
    <w:rsid w:val="00D45A64"/>
    <w:rsid w:val="00D636EA"/>
    <w:rsid w:val="00E5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3BE7F"/>
  <w15:docId w15:val="{522B3ED6-3C50-40EC-9FC3-520040BD5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consuelo ascolese</cp:lastModifiedBy>
  <cp:revision>3</cp:revision>
  <dcterms:created xsi:type="dcterms:W3CDTF">2020-11-06T07:01:00Z</dcterms:created>
  <dcterms:modified xsi:type="dcterms:W3CDTF">2020-11-06T07:23:00Z</dcterms:modified>
</cp:coreProperties>
</file>